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7F" w:rsidRPr="006C767F" w:rsidRDefault="006C767F" w:rsidP="004E5B77">
      <w:pPr>
        <w:jc w:val="center"/>
        <w:rPr>
          <w:b/>
          <w:sz w:val="28"/>
        </w:rPr>
      </w:pPr>
      <w:r w:rsidRPr="006C767F">
        <w:rPr>
          <w:rFonts w:hint="eastAsia"/>
          <w:b/>
          <w:sz w:val="28"/>
        </w:rPr>
        <w:t>关于制订学位授权点合格评估工作</w:t>
      </w:r>
      <w:r w:rsidRPr="006C767F">
        <w:rPr>
          <w:b/>
          <w:sz w:val="28"/>
        </w:rPr>
        <w:t>现场评估阶段工作方案的通知</w:t>
      </w:r>
    </w:p>
    <w:p w:rsidR="006C767F" w:rsidRDefault="006C767F" w:rsidP="004E5B77">
      <w:r>
        <w:t xml:space="preserve"> </w:t>
      </w:r>
    </w:p>
    <w:p w:rsidR="006C767F" w:rsidRDefault="006C767F" w:rsidP="004E5B77">
      <w:pPr>
        <w:rPr>
          <w:sz w:val="28"/>
          <w:szCs w:val="28"/>
        </w:rPr>
      </w:pPr>
      <w:r w:rsidRPr="006C767F">
        <w:rPr>
          <w:rFonts w:hint="eastAsia"/>
          <w:sz w:val="28"/>
          <w:szCs w:val="28"/>
        </w:rPr>
        <w:t>各学院：</w:t>
      </w:r>
      <w:r w:rsidRPr="006C767F">
        <w:rPr>
          <w:sz w:val="28"/>
          <w:szCs w:val="28"/>
        </w:rPr>
        <w:t xml:space="preserve"> 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根据学校学位授权点合格评估工作安排，</w:t>
      </w:r>
      <w:r w:rsidR="00A37862">
        <w:rPr>
          <w:rFonts w:hint="eastAsia"/>
          <w:sz w:val="28"/>
          <w:szCs w:val="28"/>
        </w:rPr>
        <w:t>2</w:t>
      </w:r>
      <w:r w:rsidR="00A37862">
        <w:rPr>
          <w:sz w:val="28"/>
          <w:szCs w:val="28"/>
        </w:rPr>
        <w:t>018</w:t>
      </w:r>
      <w:r w:rsidR="00A37862">
        <w:rPr>
          <w:rFonts w:hint="eastAsia"/>
          <w:sz w:val="28"/>
          <w:szCs w:val="28"/>
        </w:rPr>
        <w:t>年</w:t>
      </w:r>
      <w:r w:rsidR="00A37862">
        <w:rPr>
          <w:sz w:val="28"/>
          <w:szCs w:val="28"/>
        </w:rPr>
        <w:t>春季学期</w:t>
      </w:r>
      <w:r w:rsidRPr="006C767F">
        <w:rPr>
          <w:sz w:val="28"/>
          <w:szCs w:val="28"/>
        </w:rPr>
        <w:t>参加合格评估的各学位授权点应在近期完成现场评估，现将相关准备事宜通知如下</w:t>
      </w:r>
      <w:r w:rsidR="004E5B77">
        <w:rPr>
          <w:rFonts w:hint="eastAsia"/>
          <w:sz w:val="28"/>
          <w:szCs w:val="28"/>
        </w:rPr>
        <w:t>：</w:t>
      </w:r>
    </w:p>
    <w:p w:rsidR="006C767F" w:rsidRPr="006C767F" w:rsidRDefault="006C767F" w:rsidP="004E5B77">
      <w:pPr>
        <w:ind w:firstLineChars="200" w:firstLine="560"/>
        <w:rPr>
          <w:b/>
          <w:sz w:val="28"/>
          <w:szCs w:val="28"/>
        </w:rPr>
      </w:pPr>
      <w:r w:rsidRPr="006C767F">
        <w:rPr>
          <w:b/>
          <w:sz w:val="28"/>
          <w:szCs w:val="28"/>
        </w:rPr>
        <w:t>一、目的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聘请外单位同行专家对学位授权点进行评议，依据各学位点自我评估报告，从目标定位、研究方向、师资队伍、人才培养、科学研究、学术交流、资源配置、制度建设等方面，真实、准确考察学位授权点的目标达成度，并由同行专家提出诊断式评议意见。</w:t>
      </w:r>
    </w:p>
    <w:p w:rsidR="006C767F" w:rsidRPr="006C767F" w:rsidRDefault="006C767F" w:rsidP="004E5B77">
      <w:pPr>
        <w:ind w:firstLineChars="200" w:firstLine="560"/>
        <w:rPr>
          <w:b/>
          <w:sz w:val="28"/>
          <w:szCs w:val="28"/>
        </w:rPr>
      </w:pPr>
      <w:r w:rsidRPr="006C767F">
        <w:rPr>
          <w:b/>
          <w:sz w:val="28"/>
          <w:szCs w:val="28"/>
        </w:rPr>
        <w:t>二、现场评估工作方案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现场评估工作主要分集体活动和专家分组活动两种形式。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（一）集体活动包括院长（或学科带头人）总体汇报、专家</w:t>
      </w:r>
      <w:r w:rsidRPr="006C767F">
        <w:rPr>
          <w:rFonts w:hint="eastAsia"/>
          <w:sz w:val="28"/>
          <w:szCs w:val="28"/>
        </w:rPr>
        <w:t>组反馈会。学院院长、学院党委书记、分管研究生工作副院长、</w:t>
      </w:r>
      <w:r w:rsidRPr="006C767F">
        <w:rPr>
          <w:sz w:val="28"/>
          <w:szCs w:val="28"/>
        </w:rPr>
        <w:t>分管学生工作副书记、学科带头人、导师代表、管理人员代表以及研究生代表等参加集体活动。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（二）专家分组活动包括师生座谈、查阅资料、现场考察等，由学位点负责安排并组织开展。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评估专家通过听取总体汇报、与师生和管理人员座谈、查阅有关资料等方式，了解学位授权点基本情况。专家组经过充分讨论，从学位授权点建设的各个方面，指出存在的问题与不足，并提出改进建议。</w:t>
      </w:r>
    </w:p>
    <w:p w:rsidR="006C767F" w:rsidRPr="006C767F" w:rsidRDefault="006C767F" w:rsidP="004E5B77">
      <w:pPr>
        <w:ind w:firstLineChars="200" w:firstLine="560"/>
        <w:rPr>
          <w:b/>
          <w:sz w:val="28"/>
          <w:szCs w:val="28"/>
        </w:rPr>
      </w:pPr>
      <w:r w:rsidRPr="006C767F">
        <w:rPr>
          <w:b/>
          <w:sz w:val="28"/>
          <w:szCs w:val="28"/>
        </w:rPr>
        <w:t>三、现场评估工作方案和专家确认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lastRenderedPageBreak/>
        <w:t>各学位授权点确认现场评估时间和具体工作方案后，明确落实现场评</w:t>
      </w:r>
      <w:r w:rsidRPr="006C767F">
        <w:rPr>
          <w:rFonts w:hint="eastAsia"/>
          <w:sz w:val="28"/>
          <w:szCs w:val="28"/>
        </w:rPr>
        <w:t>估专家。现场评估工作安排（附件</w:t>
      </w:r>
      <w:r w:rsidRPr="006C767F">
        <w:rPr>
          <w:sz w:val="28"/>
          <w:szCs w:val="28"/>
        </w:rPr>
        <w:t>1）和专家名单（附件2）应于</w:t>
      </w:r>
      <w:r w:rsidR="006628F6">
        <w:rPr>
          <w:rFonts w:hint="eastAsia"/>
          <w:sz w:val="28"/>
          <w:szCs w:val="28"/>
        </w:rPr>
        <w:t>现场评估</w:t>
      </w:r>
      <w:r w:rsidRPr="006C767F">
        <w:rPr>
          <w:sz w:val="28"/>
          <w:szCs w:val="28"/>
        </w:rPr>
        <w:t>前</w:t>
      </w:r>
      <w:r w:rsidR="00D04EC1">
        <w:rPr>
          <w:rFonts w:hint="eastAsia"/>
          <w:sz w:val="28"/>
          <w:szCs w:val="28"/>
        </w:rPr>
        <w:t>10</w:t>
      </w:r>
      <w:r w:rsidR="006628F6">
        <w:rPr>
          <w:rFonts w:hint="eastAsia"/>
          <w:sz w:val="28"/>
          <w:szCs w:val="28"/>
        </w:rPr>
        <w:t>天</w:t>
      </w:r>
      <w:r w:rsidRPr="006C767F">
        <w:rPr>
          <w:sz w:val="28"/>
          <w:szCs w:val="28"/>
        </w:rPr>
        <w:t>报送至学科建设与学位管理办公室复核。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研究生院将为学位点提供加盖公章的《致现场</w:t>
      </w:r>
      <w:bookmarkStart w:id="0" w:name="_GoBack"/>
      <w:bookmarkEnd w:id="0"/>
      <w:r w:rsidRPr="006C767F">
        <w:rPr>
          <w:sz w:val="28"/>
          <w:szCs w:val="28"/>
        </w:rPr>
        <w:t>评估专家的一封信》（附件3），由各学位授权点呈送给专家。</w:t>
      </w:r>
    </w:p>
    <w:p w:rsidR="006C767F" w:rsidRPr="006C767F" w:rsidRDefault="006C767F" w:rsidP="004E5B77">
      <w:pPr>
        <w:ind w:firstLineChars="200" w:firstLine="560"/>
        <w:rPr>
          <w:b/>
          <w:sz w:val="28"/>
          <w:szCs w:val="28"/>
        </w:rPr>
      </w:pPr>
      <w:r w:rsidRPr="006C767F">
        <w:rPr>
          <w:b/>
          <w:sz w:val="28"/>
          <w:szCs w:val="28"/>
        </w:rPr>
        <w:t>四、相关要求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（一）各学位授权点应在现场评估前将自我评估报告（包括培养方案）和现场评估工作方案发送至专家，自我评估报告和现场评估工作方案应根据专家意见补充完善。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（二）各学位授权点应做好现场评估</w:t>
      </w:r>
      <w:r w:rsidR="001D5F3F">
        <w:rPr>
          <w:rFonts w:hint="eastAsia"/>
          <w:sz w:val="28"/>
          <w:szCs w:val="28"/>
        </w:rPr>
        <w:t>会议</w:t>
      </w:r>
      <w:r w:rsidRPr="006C767F">
        <w:rPr>
          <w:sz w:val="28"/>
          <w:szCs w:val="28"/>
        </w:rPr>
        <w:t>纪要</w:t>
      </w:r>
      <w:r w:rsidR="001D5F3F">
        <w:rPr>
          <w:rFonts w:hint="eastAsia"/>
          <w:sz w:val="28"/>
          <w:szCs w:val="28"/>
        </w:rPr>
        <w:t>（附件4）</w:t>
      </w:r>
      <w:r w:rsidRPr="006C767F">
        <w:rPr>
          <w:sz w:val="28"/>
          <w:szCs w:val="28"/>
        </w:rPr>
        <w:t>并留取影像资料，在现场评估工作结束后2个工作日内形成新闻稿，提交学科建设与学位管理办公室。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（三）《中国海洋大学学位授权点合格评估专家打分表》、《中国海洋大学学位授权点合格评估专家意见表》原件，在</w:t>
      </w:r>
      <w:r w:rsidRPr="006C767F">
        <w:rPr>
          <w:rFonts w:hint="eastAsia"/>
          <w:sz w:val="28"/>
          <w:szCs w:val="28"/>
        </w:rPr>
        <w:t>现场评估</w:t>
      </w:r>
      <w:r w:rsidRPr="006C767F">
        <w:rPr>
          <w:sz w:val="28"/>
          <w:szCs w:val="28"/>
        </w:rPr>
        <w:t>工作结束后2个工作日内提交学科建设与学位管理办公室备案。学位授权点应根据专家意见，进一步修改完善自我评估报告，在</w:t>
      </w:r>
      <w:r w:rsidRPr="006C767F">
        <w:rPr>
          <w:rFonts w:hint="eastAsia"/>
          <w:sz w:val="28"/>
          <w:szCs w:val="28"/>
        </w:rPr>
        <w:t>现场评估工作结束后</w:t>
      </w:r>
      <w:r w:rsidRPr="006C767F">
        <w:rPr>
          <w:sz w:val="28"/>
          <w:szCs w:val="28"/>
        </w:rPr>
        <w:t>10个工作日内，将报告提交至学科建设与学位管理办公室备案。其他相关材料由学位点留存备查。</w:t>
      </w:r>
    </w:p>
    <w:p w:rsid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（四）学校向各学院下达专项经费，具体包括专家差旅费、专家劳务费和会议费，各学位授权点按照学校相关文件要求使用经费，确保评估工作顺利开展。</w:t>
      </w:r>
    </w:p>
    <w:p w:rsidR="006C767F" w:rsidRP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sz w:val="28"/>
          <w:szCs w:val="28"/>
        </w:rPr>
        <w:t>联系人：</w:t>
      </w:r>
      <w:r w:rsidR="00A37862">
        <w:rPr>
          <w:rFonts w:hint="eastAsia"/>
          <w:sz w:val="28"/>
          <w:szCs w:val="28"/>
        </w:rPr>
        <w:t>西国庚</w:t>
      </w:r>
      <w:r w:rsidRPr="006C767F">
        <w:rPr>
          <w:sz w:val="28"/>
          <w:szCs w:val="28"/>
        </w:rPr>
        <w:t>；</w:t>
      </w:r>
    </w:p>
    <w:p w:rsidR="006C767F" w:rsidRP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rFonts w:hint="eastAsia"/>
          <w:sz w:val="28"/>
          <w:szCs w:val="28"/>
        </w:rPr>
        <w:lastRenderedPageBreak/>
        <w:t>联系电话：</w:t>
      </w:r>
      <w:r w:rsidRPr="006C767F">
        <w:rPr>
          <w:sz w:val="28"/>
          <w:szCs w:val="28"/>
        </w:rPr>
        <w:t>6678</w:t>
      </w:r>
      <w:r w:rsidR="00A37862">
        <w:rPr>
          <w:sz w:val="28"/>
          <w:szCs w:val="28"/>
        </w:rPr>
        <w:t>2590</w:t>
      </w:r>
      <w:r w:rsidRPr="006C767F">
        <w:rPr>
          <w:sz w:val="28"/>
          <w:szCs w:val="28"/>
        </w:rPr>
        <w:t>；</w:t>
      </w:r>
    </w:p>
    <w:p w:rsidR="006C767F" w:rsidRPr="006C767F" w:rsidRDefault="006C767F" w:rsidP="004E5B77">
      <w:pPr>
        <w:ind w:firstLineChars="200" w:firstLine="560"/>
        <w:rPr>
          <w:sz w:val="28"/>
          <w:szCs w:val="28"/>
        </w:rPr>
      </w:pPr>
      <w:r w:rsidRPr="006C767F">
        <w:rPr>
          <w:rFonts w:hint="eastAsia"/>
          <w:sz w:val="28"/>
          <w:szCs w:val="28"/>
        </w:rPr>
        <w:t>电子信箱：</w:t>
      </w:r>
      <w:r w:rsidR="00D06A79" w:rsidRPr="00D06A79">
        <w:rPr>
          <w:sz w:val="28"/>
          <w:szCs w:val="28"/>
        </w:rPr>
        <w:t>xgg@ouc.edu.cn</w:t>
      </w:r>
      <w:r w:rsidR="00D06A79">
        <w:rPr>
          <w:rFonts w:hint="eastAsia"/>
          <w:sz w:val="28"/>
          <w:szCs w:val="28"/>
        </w:rPr>
        <w:t>。</w:t>
      </w:r>
    </w:p>
    <w:p w:rsidR="006C767F" w:rsidRPr="006C767F" w:rsidRDefault="006C767F" w:rsidP="004E5B77">
      <w:pPr>
        <w:ind w:firstLineChars="200" w:firstLine="560"/>
        <w:rPr>
          <w:sz w:val="28"/>
          <w:szCs w:val="28"/>
        </w:rPr>
      </w:pPr>
    </w:p>
    <w:p w:rsidR="006C767F" w:rsidRPr="006C767F" w:rsidRDefault="006C767F" w:rsidP="004E5B77">
      <w:pPr>
        <w:ind w:firstLineChars="200" w:firstLine="560"/>
        <w:jc w:val="right"/>
        <w:rPr>
          <w:sz w:val="28"/>
          <w:szCs w:val="28"/>
        </w:rPr>
      </w:pPr>
      <w:r w:rsidRPr="006C767F">
        <w:rPr>
          <w:rFonts w:hint="eastAsia"/>
          <w:sz w:val="28"/>
          <w:szCs w:val="28"/>
        </w:rPr>
        <w:t>研究生院</w:t>
      </w:r>
    </w:p>
    <w:p w:rsidR="00691D72" w:rsidRPr="006C767F" w:rsidRDefault="006C767F" w:rsidP="004E5B77">
      <w:pPr>
        <w:ind w:firstLineChars="200" w:firstLine="560"/>
        <w:jc w:val="right"/>
        <w:rPr>
          <w:sz w:val="28"/>
          <w:szCs w:val="28"/>
        </w:rPr>
      </w:pPr>
      <w:r w:rsidRPr="006C767F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6C767F">
        <w:rPr>
          <w:sz w:val="28"/>
          <w:szCs w:val="28"/>
        </w:rPr>
        <w:t>年1月2</w:t>
      </w:r>
      <w:r w:rsidR="00D06A79">
        <w:rPr>
          <w:sz w:val="28"/>
          <w:szCs w:val="28"/>
        </w:rPr>
        <w:t>5</w:t>
      </w:r>
      <w:r w:rsidRPr="006C767F">
        <w:rPr>
          <w:sz w:val="28"/>
          <w:szCs w:val="28"/>
        </w:rPr>
        <w:t>日</w:t>
      </w:r>
    </w:p>
    <w:sectPr w:rsidR="00691D72" w:rsidRPr="006C7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3D1" w:rsidRDefault="002543D1" w:rsidP="006C767F">
      <w:r>
        <w:separator/>
      </w:r>
    </w:p>
  </w:endnote>
  <w:endnote w:type="continuationSeparator" w:id="0">
    <w:p w:rsidR="002543D1" w:rsidRDefault="002543D1" w:rsidP="006C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3D1" w:rsidRDefault="002543D1" w:rsidP="006C767F">
      <w:r>
        <w:separator/>
      </w:r>
    </w:p>
  </w:footnote>
  <w:footnote w:type="continuationSeparator" w:id="0">
    <w:p w:rsidR="002543D1" w:rsidRDefault="002543D1" w:rsidP="006C7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9F"/>
    <w:rsid w:val="001D5F3F"/>
    <w:rsid w:val="002543D1"/>
    <w:rsid w:val="0048499F"/>
    <w:rsid w:val="004E5B77"/>
    <w:rsid w:val="00597449"/>
    <w:rsid w:val="006628F6"/>
    <w:rsid w:val="0067055E"/>
    <w:rsid w:val="00691D72"/>
    <w:rsid w:val="006C767F"/>
    <w:rsid w:val="00732E56"/>
    <w:rsid w:val="00A37862"/>
    <w:rsid w:val="00D04EC1"/>
    <w:rsid w:val="00D06A79"/>
    <w:rsid w:val="00E2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055E5"/>
  <w15:chartTrackingRefBased/>
  <w15:docId w15:val="{388EC995-FDA8-49F4-A1A2-F7B706DC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7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76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7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767F"/>
    <w:rPr>
      <w:sz w:val="18"/>
      <w:szCs w:val="18"/>
    </w:rPr>
  </w:style>
  <w:style w:type="character" w:styleId="a7">
    <w:name w:val="Hyperlink"/>
    <w:basedOn w:val="a0"/>
    <w:uiPriority w:val="99"/>
    <w:unhideWhenUsed/>
    <w:rsid w:val="00D06A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</dc:creator>
  <cp:keywords/>
  <dc:description/>
  <cp:lastModifiedBy>XI</cp:lastModifiedBy>
  <cp:revision>9</cp:revision>
  <dcterms:created xsi:type="dcterms:W3CDTF">2018-01-23T06:59:00Z</dcterms:created>
  <dcterms:modified xsi:type="dcterms:W3CDTF">2018-01-25T01:41:00Z</dcterms:modified>
</cp:coreProperties>
</file>