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default" w:ascii="Times New Roman" w:hAnsi="Times New Roman" w:cs="Times New Roman"/>
          <w:b/>
          <w:bCs/>
          <w:sz w:val="36"/>
          <w:szCs w:val="44"/>
          <w:lang w:val="en-US" w:eastAsia="zh-CN"/>
        </w:rPr>
      </w:pPr>
      <w:r>
        <w:rPr>
          <w:rFonts w:hint="default" w:ascii="Times New Roman" w:hAnsi="Times New Roman" w:cs="Times New Roman"/>
          <w:b/>
          <w:bCs/>
          <w:sz w:val="36"/>
          <w:szCs w:val="44"/>
          <w:lang w:val="en-US" w:eastAsia="zh-CN"/>
        </w:rPr>
        <w:t>Texas A&amp;M University</w:t>
      </w:r>
      <w:r>
        <w:rPr>
          <w:rFonts w:hint="eastAsia" w:asciiTheme="minorEastAsia" w:hAnsiTheme="minorEastAsia" w:eastAsiaTheme="minorEastAsia" w:cstheme="minorEastAsia"/>
          <w:b/>
          <w:bCs/>
          <w:sz w:val="36"/>
          <w:szCs w:val="36"/>
          <w:lang w:val="en-US" w:eastAsia="zh-CN"/>
        </w:rPr>
        <w:t>导师信息</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cs="Times New Roman"/>
          <w:sz w:val="24"/>
          <w:szCs w:val="32"/>
          <w:lang w:val="en-US" w:eastAsia="zh-CN"/>
        </w:rPr>
      </w:pPr>
      <w:r>
        <w:rPr>
          <w:rFonts w:hint="default" w:ascii="Times New Roman" w:hAnsi="Times New Roman" w:cs="Times New Roman"/>
          <w:b/>
          <w:bCs/>
          <w:sz w:val="24"/>
          <w:szCs w:val="32"/>
          <w:lang w:val="en-US" w:eastAsia="zh-CN"/>
        </w:rPr>
        <w:t>Ping Chang </w:t>
      </w:r>
      <w:r>
        <w:rPr>
          <w:rFonts w:hint="default" w:ascii="Times New Roman" w:hAnsi="Times New Roman" w:cs="Times New Roman"/>
          <w:sz w:val="24"/>
          <w:szCs w:val="32"/>
          <w:lang w:val="en-US" w:eastAsia="zh-CN"/>
        </w:rPr>
        <w:t>– The student will participate in a study of comparing high-resolution vs low-resolution model simulations of present and future climate conducted at iHESP. The focus will be on the understanding of how explicitly resolving mesoscale ocean features, including ocean fronts and eddies, in global climate models can have an impact on simulations of climate extremes and their response to climate change.</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cs="Times New Roman"/>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cs="Times New Roman"/>
          <w:sz w:val="24"/>
          <w:szCs w:val="32"/>
          <w:lang w:val="en-US" w:eastAsia="zh-CN"/>
        </w:rPr>
      </w:pPr>
      <w:r>
        <w:rPr>
          <w:rFonts w:hint="default" w:ascii="Times New Roman" w:hAnsi="Times New Roman" w:cs="Times New Roman"/>
          <w:b/>
          <w:bCs/>
          <w:sz w:val="24"/>
          <w:szCs w:val="32"/>
          <w:lang w:val="en-US" w:eastAsia="zh-CN"/>
        </w:rPr>
        <w:t>Yige Zhang</w:t>
      </w:r>
      <w:r>
        <w:rPr>
          <w:rFonts w:hint="default" w:ascii="Times New Roman" w:hAnsi="Times New Roman" w:cs="Times New Roman"/>
          <w:sz w:val="24"/>
          <w:szCs w:val="32"/>
          <w:lang w:val="en-US" w:eastAsia="zh-CN"/>
        </w:rPr>
        <w:t> – The student will study paleoclimate, paleoceanography and global biogeochemcial cycles using analytical geochemistry and geochemical models. The current research topics of our group are very broad, ranging from geochemical proxy development to ocean temperature and atmospheric CO2 reconstructions. I typically work with students around their own interest to develop their research projects.</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cs="Times New Roman"/>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cs="Times New Roman"/>
          <w:sz w:val="24"/>
          <w:szCs w:val="32"/>
        </w:rPr>
      </w:pPr>
      <w:r>
        <w:rPr>
          <w:rFonts w:hint="default" w:ascii="Times New Roman" w:hAnsi="Times New Roman" w:cs="Times New Roman"/>
          <w:b/>
          <w:bCs/>
          <w:sz w:val="24"/>
          <w:szCs w:val="32"/>
          <w:lang w:val="en-US" w:eastAsia="zh-CN"/>
        </w:rPr>
        <w:t>Shari Yvon-Lewis </w:t>
      </w:r>
      <w:r>
        <w:rPr>
          <w:rFonts w:hint="default" w:ascii="Times New Roman" w:hAnsi="Times New Roman" w:cs="Times New Roman"/>
          <w:sz w:val="24"/>
          <w:szCs w:val="32"/>
          <w:lang w:val="en-US" w:eastAsia="zh-CN"/>
        </w:rPr>
        <w:t>– In my lab we study the role of the ocean in regulating atmospherically important trace gases.</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val="en-US" w:eastAsia="zh-CN"/>
        </w:rPr>
        <w:t>A variety of trace gases including halocarbons (e.g. methyl halides, trihalomethanes), nitrous oxide, carbon dioxide, and methane are both produced and degraded in the ocean.</w:t>
      </w:r>
      <w:r>
        <w:rPr>
          <w:rFonts w:hint="default" w:ascii="Times New Roman" w:hAnsi="Times New Roman" w:cs="Times New Roman"/>
          <w:sz w:val="24"/>
          <w:szCs w:val="32"/>
          <w:lang w:val="en-US" w:eastAsia="zh-CN"/>
        </w:rPr>
        <w:t xml:space="preserve"> </w:t>
      </w:r>
      <w:r>
        <w:rPr>
          <w:rFonts w:hint="default" w:ascii="Times New Roman" w:hAnsi="Times New Roman" w:cs="Times New Roman"/>
          <w:sz w:val="24"/>
          <w:szCs w:val="32"/>
          <w:lang w:val="en-US" w:eastAsia="zh-CN"/>
        </w:rPr>
        <w:t>The distribution and strength of the various oceanic sources and sinks impacts the exchange of these gases between the ocean and atmosphere. Through ship-board measurements, laboratory studies and modeling, my research group examines the role/magnitude of oceanic influence on trace gases that are important in the atmosphere as stratospheric ozone depletors or greenhouse gases.</w:t>
      </w:r>
    </w:p>
    <w:p>
      <w:pPr>
        <w:keepNext w:val="0"/>
        <w:keepLines w:val="0"/>
        <w:pageBreakBefore w:val="0"/>
        <w:widowControl w:val="0"/>
        <w:kinsoku/>
        <w:wordWrap/>
        <w:overflowPunct/>
        <w:topLinePunct w:val="0"/>
        <w:autoSpaceDE/>
        <w:autoSpaceDN/>
        <w:bidi w:val="0"/>
        <w:adjustRightInd/>
        <w:snapToGrid/>
        <w:spacing w:before="157" w:beforeLines="50" w:after="157" w:afterLines="50"/>
        <w:textAlignment w:val="auto"/>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Script">
    <w:panose1 w:val="020B0504020000000003"/>
    <w:charset w:val="00"/>
    <w:family w:val="auto"/>
    <w:pitch w:val="default"/>
    <w:sig w:usb0="0000028F" w:usb1="00000000" w:usb2="00000000" w:usb3="00000000" w:csb0="0000009F" w:csb1="00000000"/>
  </w:font>
  <w:font w:name="方正小标宋简体">
    <w:panose1 w:val="03000509000000000000"/>
    <w:charset w:val="86"/>
    <w:family w:val="auto"/>
    <w:pitch w:val="default"/>
    <w:sig w:usb0="00000001" w:usb1="080E0000" w:usb2="00000000" w:usb3="00000000" w:csb0="00040000"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Batang">
    <w:panose1 w:val="02030600000101010101"/>
    <w:charset w:val="81"/>
    <w:family w:val="auto"/>
    <w:pitch w:val="default"/>
    <w:sig w:usb0="B00002AF" w:usb1="69D77CFB" w:usb2="00000030" w:usb3="00000000" w:csb0="4008009F" w:csb1="DFD70000"/>
  </w:font>
  <w:font w:name="Browallia New">
    <w:panose1 w:val="020B0604020202020204"/>
    <w:charset w:val="00"/>
    <w:family w:val="auto"/>
    <w:pitch w:val="default"/>
    <w:sig w:usb0="81000003" w:usb1="00000000" w:usb2="00000000" w:usb3="00000000" w:csb0="00010001" w:csb1="00000000"/>
  </w:font>
  <w:font w:name="Candara">
    <w:panose1 w:val="020E0502030303020204"/>
    <w:charset w:val="00"/>
    <w:family w:val="auto"/>
    <w:pitch w:val="default"/>
    <w:sig w:usb0="A00002EF" w:usb1="4000A44B" w:usb2="00000000"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17852"/>
    <w:rsid w:val="302153C9"/>
    <w:rsid w:val="33C766B4"/>
    <w:rsid w:val="3CE44707"/>
    <w:rsid w:val="3D6E1563"/>
    <w:rsid w:val="461D0A02"/>
    <w:rsid w:val="55022907"/>
    <w:rsid w:val="5594086D"/>
    <w:rsid w:val="63FB699C"/>
    <w:rsid w:val="64011338"/>
    <w:rsid w:val="65317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2020-12-18T07:22:00Z</dcterms:created>
  <dc:creator>mm</dc:creator>
  <cp:lastModifiedBy>mm</cp:lastModifiedBy>
  <dcterms:modified xsi:type="dcterms:W3CDTF">2020-12-18T07:28:24Z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