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4F730" w14:textId="622E2115" w:rsidR="00FE2383" w:rsidRPr="00903CC3" w:rsidRDefault="00FE2383" w:rsidP="007F4AF2">
      <w:pPr>
        <w:jc w:val="center"/>
        <w:rPr>
          <w:rFonts w:ascii="Arial" w:hAnsi="Arial" w:cs="Arial"/>
          <w:b/>
          <w:lang w:val="en-US"/>
        </w:rPr>
      </w:pPr>
      <w:r w:rsidRPr="00903CC3">
        <w:rPr>
          <w:rFonts w:ascii="Arial" w:hAnsi="Arial" w:cs="Arial"/>
          <w:b/>
          <w:lang w:val="en-US"/>
        </w:rPr>
        <w:t>TERMS OF REFERENCE FOR INTERNSHIP</w:t>
      </w:r>
    </w:p>
    <w:p w14:paraId="207B95CD" w14:textId="77777777" w:rsidR="009E0061" w:rsidRPr="00903CC3" w:rsidRDefault="009E0061" w:rsidP="00916691">
      <w:pPr>
        <w:spacing w:after="0"/>
        <w:rPr>
          <w:rFonts w:ascii="Arial" w:hAnsi="Arial" w:cs="Arial"/>
          <w:b/>
          <w:lang w:val="en-US"/>
        </w:rPr>
      </w:pPr>
    </w:p>
    <w:p w14:paraId="1BAAC6C8" w14:textId="3D1105AD" w:rsidR="009E0061" w:rsidRPr="00903CC3" w:rsidRDefault="009E0061" w:rsidP="009E0061">
      <w:pPr>
        <w:spacing w:after="0" w:line="240" w:lineRule="auto"/>
        <w:rPr>
          <w:rFonts w:ascii="Arial" w:hAnsi="Arial" w:cs="Arial"/>
          <w:bCs/>
          <w:lang w:val="en-US"/>
        </w:rPr>
      </w:pPr>
      <w:r>
        <w:rPr>
          <w:rFonts w:ascii="Arial" w:hAnsi="Arial" w:cs="Arial"/>
          <w:b/>
          <w:lang w:val="en-US"/>
        </w:rPr>
        <w:t xml:space="preserve">Title: </w:t>
      </w:r>
      <w:r w:rsidR="00973E33">
        <w:rPr>
          <w:rFonts w:ascii="Arial" w:hAnsi="Arial" w:cs="Arial"/>
          <w:bCs/>
          <w:lang w:val="en-US"/>
        </w:rPr>
        <w:t>Communicatio</w:t>
      </w:r>
      <w:r w:rsidR="00903CC3" w:rsidRPr="00903CC3">
        <w:rPr>
          <w:rFonts w:ascii="Arial" w:hAnsi="Arial" w:cs="Arial"/>
          <w:bCs/>
          <w:lang w:val="en-US"/>
        </w:rPr>
        <w:t>n</w:t>
      </w:r>
      <w:r w:rsidR="00973E33">
        <w:rPr>
          <w:rFonts w:ascii="Arial" w:hAnsi="Arial" w:cs="Arial"/>
          <w:bCs/>
          <w:lang w:val="en-US"/>
        </w:rPr>
        <w:t>s</w:t>
      </w:r>
      <w:r w:rsidR="00903CC3" w:rsidRPr="00903CC3">
        <w:rPr>
          <w:rFonts w:ascii="Arial" w:hAnsi="Arial" w:cs="Arial"/>
          <w:bCs/>
          <w:lang w:val="en-US"/>
        </w:rPr>
        <w:t xml:space="preserve"> Intern</w:t>
      </w:r>
    </w:p>
    <w:p w14:paraId="55DF61B6" w14:textId="77777777" w:rsidR="009E0061" w:rsidRDefault="009E0061" w:rsidP="009E0061">
      <w:pPr>
        <w:spacing w:after="0" w:line="240" w:lineRule="auto"/>
        <w:rPr>
          <w:rFonts w:ascii="Arial" w:hAnsi="Arial" w:cs="Arial"/>
          <w:b/>
          <w:lang w:val="en-US"/>
        </w:rPr>
      </w:pPr>
    </w:p>
    <w:p w14:paraId="420EE68F" w14:textId="468B2B76"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973E33">
        <w:rPr>
          <w:rFonts w:ascii="Arial" w:hAnsi="Arial" w:cs="Arial"/>
          <w:bCs/>
          <w:lang w:val="en-US"/>
        </w:rPr>
        <w:t>Communication</w:t>
      </w:r>
    </w:p>
    <w:p w14:paraId="617DFF46" w14:textId="77777777" w:rsidR="00FE2383" w:rsidRPr="00FE2383" w:rsidRDefault="00FE2383" w:rsidP="009E0061">
      <w:pPr>
        <w:spacing w:after="0" w:line="240" w:lineRule="auto"/>
        <w:rPr>
          <w:rFonts w:ascii="Arial" w:hAnsi="Arial" w:cs="Arial"/>
          <w:b/>
          <w:lang w:val="en-US"/>
        </w:rPr>
      </w:pPr>
    </w:p>
    <w:p w14:paraId="02A40F56" w14:textId="6B09812A"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973E33">
        <w:rPr>
          <w:rFonts w:ascii="Arial" w:hAnsi="Arial" w:cs="Arial"/>
          <w:bCs/>
          <w:lang w:val="en-US"/>
        </w:rPr>
        <w:t>Quito</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38F0AE87"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2022</w:t>
      </w:r>
    </w:p>
    <w:p w14:paraId="240EC746" w14:textId="77777777" w:rsidR="00916691" w:rsidRPr="00FE2383" w:rsidRDefault="00916691">
      <w:pPr>
        <w:rPr>
          <w:rFonts w:ascii="Arial" w:hAnsi="Arial" w:cs="Arial"/>
          <w:lang w:val="en-US"/>
        </w:rPr>
      </w:pPr>
    </w:p>
    <w:p w14:paraId="65FF8605" w14:textId="05B01E48" w:rsidR="00762A55"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09FAADE8" w14:textId="77777777" w:rsidR="00973E33" w:rsidRPr="00973E33" w:rsidRDefault="00973E33" w:rsidP="00973E33">
      <w:pPr>
        <w:spacing w:line="240" w:lineRule="auto"/>
        <w:jc w:val="both"/>
        <w:rPr>
          <w:rFonts w:ascii="Arial" w:eastAsia="Times New Roman" w:hAnsi="Arial" w:cs="Arial"/>
          <w:bCs/>
          <w:lang w:val="en-US"/>
        </w:rPr>
      </w:pPr>
      <w:r w:rsidRPr="00973E33">
        <w:rPr>
          <w:rFonts w:ascii="Arial" w:eastAsia="Times New Roman" w:hAnsi="Arial" w:cs="Arial"/>
          <w:bCs/>
          <w:lang w:val="en-US"/>
        </w:rPr>
        <w:t>Ecuador is a country of destination and transit for persons in need of international protection. Over the past two decades, Ecuador has been hosting more than 74,000 recognized refugees (mainly Colombians) and has become the third main destination and transit country for Venezuelan refugees and migrants, after Colombia and Peru, with an estimated 502.000 Venezuelans living in the country.</w:t>
      </w:r>
    </w:p>
    <w:p w14:paraId="70EE65F6" w14:textId="77777777" w:rsidR="00973E33" w:rsidRPr="00973E33" w:rsidRDefault="00973E33" w:rsidP="00973E33">
      <w:pPr>
        <w:spacing w:line="240" w:lineRule="auto"/>
        <w:jc w:val="both"/>
        <w:rPr>
          <w:rFonts w:ascii="Arial" w:eastAsia="Times New Roman" w:hAnsi="Arial" w:cs="Arial"/>
          <w:bCs/>
          <w:lang w:val="en-US"/>
        </w:rPr>
      </w:pPr>
      <w:r w:rsidRPr="00973E33">
        <w:rPr>
          <w:rFonts w:ascii="Arial" w:eastAsia="Times New Roman" w:hAnsi="Arial" w:cs="Arial"/>
          <w:bCs/>
          <w:lang w:val="en-US"/>
        </w:rPr>
        <w:t xml:space="preserve">UNHCR has offices in Pichincha, Esmeraldas, Carchi, Sucumbíos, and Guayas provinces, providing the office with strategic presence in key locations where refugees and migrants have settled and where work in local integration is essential. In this context, efforts in reducing xenophobia and promoting interactions between refugees and locals is key, especially in a </w:t>
      </w:r>
      <w:proofErr w:type="gramStart"/>
      <w:r w:rsidRPr="00973E33">
        <w:rPr>
          <w:rFonts w:ascii="Arial" w:eastAsia="Times New Roman" w:hAnsi="Arial" w:cs="Arial"/>
          <w:bCs/>
          <w:lang w:val="en-US"/>
        </w:rPr>
        <w:t>post-pandemic conditions</w:t>
      </w:r>
      <w:proofErr w:type="gramEnd"/>
      <w:r w:rsidRPr="00973E33">
        <w:rPr>
          <w:rFonts w:ascii="Arial" w:eastAsia="Times New Roman" w:hAnsi="Arial" w:cs="Arial"/>
          <w:bCs/>
          <w:lang w:val="en-US"/>
        </w:rPr>
        <w:t xml:space="preserve"> where both refugees and locals are severely affected by poverty and lack of access to livelihoods.</w:t>
      </w:r>
    </w:p>
    <w:p w14:paraId="04CA6F8E" w14:textId="77777777" w:rsidR="00973E33" w:rsidRPr="00973E33" w:rsidRDefault="00973E33" w:rsidP="00973E33">
      <w:pPr>
        <w:spacing w:line="240" w:lineRule="auto"/>
        <w:jc w:val="both"/>
        <w:rPr>
          <w:rFonts w:ascii="Arial" w:eastAsia="Times New Roman" w:hAnsi="Arial" w:cs="Arial"/>
          <w:bCs/>
          <w:lang w:val="en-US"/>
        </w:rPr>
      </w:pPr>
      <w:r w:rsidRPr="00973E33">
        <w:rPr>
          <w:rFonts w:ascii="Arial" w:eastAsia="Times New Roman" w:hAnsi="Arial" w:cs="Arial"/>
          <w:bCs/>
          <w:lang w:val="en-US"/>
        </w:rPr>
        <w:t xml:space="preserve">Hence, UNHCR in Ecuador has a strong integration and peaceful coexistence perspective as a durable solution for refugees who cannot return home. This includes efforts in engaging private and public actors in supporting integration efforts through, inter Alia, employment, entrepreneurship, </w:t>
      </w:r>
      <w:proofErr w:type="gramStart"/>
      <w:r w:rsidRPr="00973E33">
        <w:rPr>
          <w:rFonts w:ascii="Arial" w:eastAsia="Times New Roman" w:hAnsi="Arial" w:cs="Arial"/>
          <w:bCs/>
          <w:lang w:val="en-US"/>
        </w:rPr>
        <w:t>sports</w:t>
      </w:r>
      <w:proofErr w:type="gramEnd"/>
      <w:r w:rsidRPr="00973E33">
        <w:rPr>
          <w:rFonts w:ascii="Arial" w:eastAsia="Times New Roman" w:hAnsi="Arial" w:cs="Arial"/>
          <w:bCs/>
          <w:lang w:val="en-US"/>
        </w:rPr>
        <w:t xml:space="preserve"> and arts, all advocating for better conditions for refugees to contribute meaningfully to the host country. Moreover, UNHCR support the government in delivering on their responsibility to protect people with international protection needs, as well as other efforts to integrate displaced people in the country including regularization processes.</w:t>
      </w:r>
    </w:p>
    <w:p w14:paraId="5F1225D8" w14:textId="65263E53" w:rsidR="00B111AF" w:rsidRPr="00442DAB" w:rsidRDefault="00973E33" w:rsidP="00973E33">
      <w:pPr>
        <w:spacing w:line="240" w:lineRule="auto"/>
        <w:jc w:val="both"/>
        <w:rPr>
          <w:rFonts w:ascii="Arial" w:hAnsi="Arial" w:cs="Arial"/>
          <w:lang w:val="en-US"/>
        </w:rPr>
      </w:pPr>
      <w:r w:rsidRPr="00973E33">
        <w:rPr>
          <w:rFonts w:ascii="Arial" w:eastAsia="Times New Roman" w:hAnsi="Arial" w:cs="Arial"/>
          <w:bCs/>
          <w:lang w:val="en-US"/>
        </w:rPr>
        <w:t>In this sense, UNHCR’s work in communications and advocacy is cross-cutting and supports strategic operational objectives through, among others, visibility, communicating with refugees and locals and public advocacy afore a wide set of actors.</w:t>
      </w:r>
    </w:p>
    <w:p w14:paraId="45024F00" w14:textId="50FC14C1"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58736076" w14:textId="77777777" w:rsidR="00973E33" w:rsidRPr="00973E33" w:rsidRDefault="00973E33" w:rsidP="00973E33">
      <w:pPr>
        <w:spacing w:after="0" w:line="240" w:lineRule="auto"/>
        <w:jc w:val="both"/>
        <w:rPr>
          <w:rFonts w:ascii="Arial" w:eastAsia="Times New Roman" w:hAnsi="Arial" w:cs="Arial"/>
          <w:lang w:val="en-US"/>
        </w:rPr>
      </w:pPr>
      <w:r w:rsidRPr="00973E33">
        <w:rPr>
          <w:rFonts w:ascii="Arial" w:eastAsia="Times New Roman" w:hAnsi="Arial" w:cs="Arial"/>
          <w:lang w:val="en-US"/>
        </w:rPr>
        <w:t>The Communications intern accompanies and supports the Communications Unit at national level and local focal points in field offices. Activities and tasks include:</w:t>
      </w:r>
    </w:p>
    <w:p w14:paraId="5D486602" w14:textId="77777777" w:rsidR="00973E33" w:rsidRPr="00973E33" w:rsidRDefault="00973E33" w:rsidP="00973E33">
      <w:pPr>
        <w:pStyle w:val="ListParagraph"/>
        <w:numPr>
          <w:ilvl w:val="0"/>
          <w:numId w:val="7"/>
        </w:numPr>
        <w:spacing w:after="0" w:line="240" w:lineRule="auto"/>
        <w:ind w:left="540"/>
        <w:jc w:val="both"/>
        <w:rPr>
          <w:rFonts w:ascii="Arial" w:eastAsia="Times New Roman" w:hAnsi="Arial" w:cs="Arial"/>
          <w:lang w:val="en-US"/>
        </w:rPr>
      </w:pPr>
      <w:r w:rsidRPr="00973E33">
        <w:rPr>
          <w:rFonts w:ascii="Arial" w:eastAsia="Times New Roman" w:hAnsi="Arial" w:cs="Arial"/>
          <w:lang w:val="en-US"/>
        </w:rPr>
        <w:t>Support the communications team in maintaining UNHCR’s presence on social media. This may include creating content from scratch, processing content delivered by field offices (normally pictures and information) to post on social media, drafting copy and choosing content, as well as providing guidance to field offices on which content works better for UNHCR’s social media channels.</w:t>
      </w:r>
    </w:p>
    <w:p w14:paraId="3D7E3E15" w14:textId="77777777" w:rsidR="00973E33" w:rsidRPr="00973E33" w:rsidRDefault="00973E33" w:rsidP="00973E33">
      <w:pPr>
        <w:pStyle w:val="ListParagraph"/>
        <w:numPr>
          <w:ilvl w:val="0"/>
          <w:numId w:val="7"/>
        </w:numPr>
        <w:spacing w:after="0" w:line="240" w:lineRule="auto"/>
        <w:ind w:left="540"/>
        <w:jc w:val="both"/>
        <w:rPr>
          <w:rFonts w:ascii="Arial" w:eastAsia="Times New Roman" w:hAnsi="Arial" w:cs="Arial"/>
          <w:lang w:val="en-US"/>
        </w:rPr>
      </w:pPr>
      <w:r w:rsidRPr="00973E33">
        <w:rPr>
          <w:rFonts w:ascii="Arial" w:eastAsia="Times New Roman" w:hAnsi="Arial" w:cs="Arial"/>
          <w:lang w:val="en-US"/>
        </w:rPr>
        <w:t xml:space="preserve">Support in producing bi-weekly bites to keep external and internal stakeholders abreast of the latest content produced in the operation. </w:t>
      </w:r>
    </w:p>
    <w:p w14:paraId="2F207FED" w14:textId="77777777" w:rsidR="00973E33" w:rsidRPr="00973E33" w:rsidRDefault="00973E33" w:rsidP="00973E33">
      <w:pPr>
        <w:pStyle w:val="ListParagraph"/>
        <w:numPr>
          <w:ilvl w:val="0"/>
          <w:numId w:val="7"/>
        </w:numPr>
        <w:spacing w:after="0" w:line="240" w:lineRule="auto"/>
        <w:ind w:left="540"/>
        <w:jc w:val="both"/>
        <w:rPr>
          <w:rFonts w:ascii="Arial" w:eastAsia="Times New Roman" w:hAnsi="Arial" w:cs="Arial"/>
          <w:lang w:val="en-US"/>
        </w:rPr>
      </w:pPr>
      <w:r w:rsidRPr="00973E33">
        <w:rPr>
          <w:rFonts w:ascii="Arial" w:eastAsia="Times New Roman" w:hAnsi="Arial" w:cs="Arial"/>
          <w:lang w:val="en-US"/>
        </w:rPr>
        <w:lastRenderedPageBreak/>
        <w:t>Support in preparations (content, logistics, etc.) of special key events, including World Refugee Day.</w:t>
      </w:r>
    </w:p>
    <w:p w14:paraId="0CD867D7" w14:textId="77777777" w:rsidR="00973E33" w:rsidRPr="00973E33" w:rsidRDefault="00973E33" w:rsidP="00973E33">
      <w:pPr>
        <w:pStyle w:val="ListParagraph"/>
        <w:numPr>
          <w:ilvl w:val="0"/>
          <w:numId w:val="7"/>
        </w:numPr>
        <w:spacing w:after="0" w:line="240" w:lineRule="auto"/>
        <w:ind w:left="540"/>
        <w:jc w:val="both"/>
        <w:rPr>
          <w:rFonts w:ascii="Arial" w:eastAsia="Times New Roman" w:hAnsi="Arial" w:cs="Arial"/>
          <w:lang w:val="en-US"/>
        </w:rPr>
      </w:pPr>
      <w:r w:rsidRPr="00973E33">
        <w:rPr>
          <w:rFonts w:ascii="Arial" w:eastAsia="Times New Roman" w:hAnsi="Arial" w:cs="Arial"/>
          <w:lang w:val="en-US"/>
        </w:rPr>
        <w:t xml:space="preserve">Support in key reporting efforts, including in identifying and writing inputs, </w:t>
      </w:r>
      <w:proofErr w:type="gramStart"/>
      <w:r w:rsidRPr="00973E33">
        <w:rPr>
          <w:rFonts w:ascii="Arial" w:eastAsia="Times New Roman" w:hAnsi="Arial" w:cs="Arial"/>
          <w:lang w:val="en-US"/>
        </w:rPr>
        <w:t>updating</w:t>
      </w:r>
      <w:proofErr w:type="gramEnd"/>
      <w:r w:rsidRPr="00973E33">
        <w:rPr>
          <w:rFonts w:ascii="Arial" w:eastAsia="Times New Roman" w:hAnsi="Arial" w:cs="Arial"/>
          <w:lang w:val="en-US"/>
        </w:rPr>
        <w:t xml:space="preserve"> and producing the monthly report as well as the national, thematic and field office fact sheets. On occasions, the intern may also be required to support in drafting the internal weekly report.</w:t>
      </w:r>
    </w:p>
    <w:p w14:paraId="6514542E" w14:textId="77777777" w:rsidR="00973E33" w:rsidRPr="00973E33" w:rsidRDefault="00973E33" w:rsidP="00973E33">
      <w:pPr>
        <w:pStyle w:val="ListParagraph"/>
        <w:numPr>
          <w:ilvl w:val="0"/>
          <w:numId w:val="7"/>
        </w:numPr>
        <w:spacing w:after="0" w:line="240" w:lineRule="auto"/>
        <w:ind w:left="540"/>
        <w:jc w:val="both"/>
        <w:rPr>
          <w:rFonts w:ascii="Arial" w:eastAsia="Times New Roman" w:hAnsi="Arial" w:cs="Arial"/>
          <w:lang w:val="en-US"/>
        </w:rPr>
      </w:pPr>
      <w:r w:rsidRPr="00973E33">
        <w:rPr>
          <w:rFonts w:ascii="Arial" w:eastAsia="Times New Roman" w:hAnsi="Arial" w:cs="Arial"/>
          <w:lang w:val="en-US"/>
        </w:rPr>
        <w:t>Support the communications team in interagency efforts, including identifying opportunities to communicate about the GTRM (launch of data reports, special events, etc.)</w:t>
      </w:r>
    </w:p>
    <w:p w14:paraId="57EE67F0" w14:textId="77777777" w:rsidR="00973E33" w:rsidRPr="00973E33" w:rsidRDefault="00973E33" w:rsidP="00973E33">
      <w:pPr>
        <w:pStyle w:val="ListParagraph"/>
        <w:numPr>
          <w:ilvl w:val="0"/>
          <w:numId w:val="7"/>
        </w:numPr>
        <w:spacing w:after="0" w:line="240" w:lineRule="auto"/>
        <w:ind w:left="540"/>
        <w:jc w:val="both"/>
        <w:rPr>
          <w:rFonts w:ascii="Arial" w:eastAsia="Times New Roman" w:hAnsi="Arial" w:cs="Arial"/>
          <w:lang w:val="en-US"/>
        </w:rPr>
      </w:pPr>
      <w:r w:rsidRPr="00973E33">
        <w:rPr>
          <w:rFonts w:ascii="Arial" w:eastAsia="Times New Roman" w:hAnsi="Arial" w:cs="Arial"/>
          <w:lang w:val="en-US"/>
        </w:rPr>
        <w:t>Support the communications team in the production of multimedia content handling transcriptions of interviews and identifying main soundbites to highlight. The intern may also be required to help conduct remote interviews with refugees.</w:t>
      </w:r>
    </w:p>
    <w:p w14:paraId="20162E41" w14:textId="21A1556F" w:rsidR="00B1746D" w:rsidRDefault="00973E33" w:rsidP="00973E33">
      <w:pPr>
        <w:pStyle w:val="ListParagraph"/>
        <w:numPr>
          <w:ilvl w:val="0"/>
          <w:numId w:val="7"/>
        </w:numPr>
        <w:spacing w:after="0" w:line="240" w:lineRule="auto"/>
        <w:ind w:left="540"/>
        <w:jc w:val="both"/>
        <w:rPr>
          <w:rFonts w:ascii="Arial" w:hAnsi="Arial" w:cs="Arial"/>
          <w:b/>
          <w:sz w:val="20"/>
          <w:szCs w:val="20"/>
          <w:lang w:val="en-US"/>
        </w:rPr>
      </w:pPr>
      <w:r w:rsidRPr="00973E33">
        <w:rPr>
          <w:rFonts w:ascii="Arial" w:eastAsia="Times New Roman" w:hAnsi="Arial" w:cs="Arial"/>
          <w:lang w:val="en-US"/>
        </w:rPr>
        <w:t xml:space="preserve">Support the communications and protection units in producing and designing communications with </w:t>
      </w:r>
      <w:proofErr w:type="gramStart"/>
      <w:r w:rsidRPr="00973E33">
        <w:rPr>
          <w:rFonts w:ascii="Arial" w:eastAsia="Times New Roman" w:hAnsi="Arial" w:cs="Arial"/>
          <w:lang w:val="en-US"/>
        </w:rPr>
        <w:t>communities</w:t>
      </w:r>
      <w:proofErr w:type="gramEnd"/>
      <w:r w:rsidRPr="00973E33">
        <w:rPr>
          <w:rFonts w:ascii="Arial" w:eastAsia="Times New Roman" w:hAnsi="Arial" w:cs="Arial"/>
          <w:lang w:val="en-US"/>
        </w:rPr>
        <w:t xml:space="preserve"> content and dissemination strategies, to keep refugees and other displaced people informed of their rights, where to get help and other key information for their protection and integration.</w:t>
      </w:r>
    </w:p>
    <w:p w14:paraId="455751A0" w14:textId="77777777" w:rsidR="00973E33" w:rsidRPr="00B1746D" w:rsidRDefault="00973E33" w:rsidP="00973E33">
      <w:pPr>
        <w:pStyle w:val="ListParagraph"/>
        <w:spacing w:after="0" w:line="240" w:lineRule="auto"/>
        <w:jc w:val="both"/>
        <w:rPr>
          <w:rFonts w:ascii="Arial" w:hAnsi="Arial" w:cs="Arial"/>
          <w:b/>
          <w:sz w:val="20"/>
          <w:szCs w:val="20"/>
          <w:lang w:val="en-US"/>
        </w:rPr>
      </w:pPr>
    </w:p>
    <w:p w14:paraId="43869050" w14:textId="47DE97BD"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0686913E" w14:textId="178C413E" w:rsidR="00737F3E" w:rsidRPr="00442DAB" w:rsidRDefault="00973E33" w:rsidP="00737F3E">
      <w:pPr>
        <w:pStyle w:val="ListParagraph"/>
        <w:numPr>
          <w:ilvl w:val="0"/>
          <w:numId w:val="3"/>
        </w:numPr>
        <w:spacing w:line="254" w:lineRule="auto"/>
        <w:jc w:val="both"/>
        <w:rPr>
          <w:rFonts w:ascii="Arial" w:hAnsi="Arial" w:cs="Arial"/>
          <w:b/>
          <w:lang w:val="en-US"/>
        </w:rPr>
      </w:pPr>
      <w:r>
        <w:rPr>
          <w:rFonts w:ascii="Arial" w:hAnsi="Arial" w:cs="Arial"/>
        </w:rPr>
        <w:t xml:space="preserve">University </w:t>
      </w:r>
      <w:r w:rsidR="00737F3E" w:rsidRPr="00442DAB">
        <w:rPr>
          <w:rFonts w:ascii="Arial" w:hAnsi="Arial" w:cs="Arial"/>
        </w:rPr>
        <w:t>degree</w:t>
      </w:r>
      <w:r>
        <w:rPr>
          <w:rFonts w:ascii="Arial" w:hAnsi="Arial" w:cs="Arial"/>
        </w:rPr>
        <w:t xml:space="preserve"> on</w:t>
      </w:r>
      <w:r w:rsidR="00B111AF">
        <w:rPr>
          <w:rFonts w:ascii="Arial" w:hAnsi="Arial" w:cs="Arial"/>
        </w:rPr>
        <w:t xml:space="preserve"> social science, art, </w:t>
      </w:r>
      <w:r>
        <w:rPr>
          <w:rFonts w:ascii="Arial" w:hAnsi="Arial" w:cs="Arial"/>
        </w:rPr>
        <w:t xml:space="preserve">journalism, </w:t>
      </w:r>
      <w:r w:rsidR="00B111AF">
        <w:rPr>
          <w:rFonts w:ascii="Arial" w:hAnsi="Arial" w:cs="Arial"/>
        </w:rPr>
        <w:t>or related areas.</w:t>
      </w:r>
    </w:p>
    <w:p w14:paraId="17D6F7AC" w14:textId="7C0E4D57" w:rsidR="00442DAB" w:rsidRPr="00442DAB" w:rsidRDefault="00737F3E" w:rsidP="00737F3E">
      <w:pPr>
        <w:pStyle w:val="ListParagraph"/>
        <w:numPr>
          <w:ilvl w:val="0"/>
          <w:numId w:val="3"/>
        </w:numPr>
        <w:spacing w:line="254" w:lineRule="auto"/>
        <w:jc w:val="both"/>
        <w:rPr>
          <w:rFonts w:ascii="Arial" w:hAnsi="Arial" w:cs="Arial"/>
          <w:b/>
          <w:lang w:val="en-US"/>
        </w:rPr>
      </w:pPr>
      <w:r w:rsidRPr="00442DAB">
        <w:rPr>
          <w:rFonts w:ascii="Arial" w:hAnsi="Arial" w:cs="Arial"/>
        </w:rPr>
        <w:t>Good knowledge of refugee and human rights law at an international level</w:t>
      </w:r>
      <w:r w:rsidR="00973E33">
        <w:rPr>
          <w:rFonts w:ascii="Arial" w:hAnsi="Arial" w:cs="Arial"/>
        </w:rPr>
        <w:t xml:space="preserve"> desirable</w:t>
      </w:r>
      <w:r w:rsidRPr="00442DAB">
        <w:rPr>
          <w:rFonts w:ascii="Arial" w:hAnsi="Arial" w:cs="Arial"/>
        </w:rPr>
        <w:t>.</w:t>
      </w:r>
    </w:p>
    <w:p w14:paraId="0B0DAEA0" w14:textId="4BB9FE3D" w:rsidR="00FA5B4A" w:rsidRPr="00FA5B4A" w:rsidRDefault="00B111AF" w:rsidP="00737F3E">
      <w:pPr>
        <w:pStyle w:val="ListParagraph"/>
        <w:numPr>
          <w:ilvl w:val="0"/>
          <w:numId w:val="3"/>
        </w:numPr>
        <w:spacing w:line="254" w:lineRule="auto"/>
        <w:jc w:val="both"/>
        <w:rPr>
          <w:rFonts w:ascii="Arial" w:hAnsi="Arial" w:cs="Arial"/>
          <w:b/>
          <w:lang w:val="en-US"/>
        </w:rPr>
      </w:pPr>
      <w:r>
        <w:rPr>
          <w:rFonts w:ascii="Arial" w:hAnsi="Arial" w:cs="Arial"/>
          <w:lang w:val="en-US"/>
        </w:rPr>
        <w:t xml:space="preserve">Interest </w:t>
      </w:r>
      <w:r w:rsidR="00FA5B4A">
        <w:rPr>
          <w:rFonts w:ascii="Arial" w:hAnsi="Arial" w:cs="Arial"/>
          <w:lang w:val="en-US"/>
        </w:rPr>
        <w:t>in working with refugees and or/human rights field</w:t>
      </w:r>
    </w:p>
    <w:p w14:paraId="5A79A32F" w14:textId="2949B27A" w:rsidR="00442DAB" w:rsidRPr="00442DAB" w:rsidRDefault="00FA5B4A" w:rsidP="00737F3E">
      <w:pPr>
        <w:pStyle w:val="ListParagraph"/>
        <w:numPr>
          <w:ilvl w:val="0"/>
          <w:numId w:val="3"/>
        </w:numPr>
        <w:spacing w:line="254" w:lineRule="auto"/>
        <w:jc w:val="both"/>
        <w:rPr>
          <w:rFonts w:ascii="Arial" w:hAnsi="Arial" w:cs="Arial"/>
          <w:b/>
          <w:lang w:val="en-US"/>
        </w:rPr>
      </w:pPr>
      <w:r>
        <w:rPr>
          <w:rFonts w:ascii="Arial" w:hAnsi="Arial" w:cs="Arial"/>
          <w:lang w:val="en-US"/>
        </w:rPr>
        <w:t>Previous voluntary work experience (desired)</w:t>
      </w:r>
    </w:p>
    <w:p w14:paraId="334CA847" w14:textId="7AF92AD9" w:rsidR="00442DAB" w:rsidRPr="00442DAB" w:rsidRDefault="00737F3E" w:rsidP="00737F3E">
      <w:pPr>
        <w:pStyle w:val="ListParagraph"/>
        <w:numPr>
          <w:ilvl w:val="0"/>
          <w:numId w:val="3"/>
        </w:numPr>
        <w:spacing w:line="254" w:lineRule="auto"/>
        <w:jc w:val="both"/>
        <w:rPr>
          <w:rFonts w:ascii="Arial" w:hAnsi="Arial" w:cs="Arial"/>
          <w:b/>
          <w:lang w:val="en-US"/>
        </w:rPr>
      </w:pPr>
      <w:r w:rsidRPr="00442DAB">
        <w:rPr>
          <w:rFonts w:ascii="Arial" w:hAnsi="Arial" w:cs="Arial"/>
        </w:rPr>
        <w:t>Fluency in oral and written English;</w:t>
      </w:r>
      <w:r w:rsidR="00442DAB" w:rsidRPr="00442DAB">
        <w:rPr>
          <w:rFonts w:ascii="Arial" w:hAnsi="Arial" w:cs="Arial"/>
        </w:rPr>
        <w:t xml:space="preserve"> Spanish </w:t>
      </w:r>
      <w:r w:rsidR="00FA5B4A">
        <w:rPr>
          <w:rFonts w:ascii="Arial" w:hAnsi="Arial" w:cs="Arial"/>
        </w:rPr>
        <w:t xml:space="preserve">is </w:t>
      </w:r>
      <w:r w:rsidR="00973E33">
        <w:rPr>
          <w:rFonts w:ascii="Arial" w:hAnsi="Arial" w:cs="Arial"/>
        </w:rPr>
        <w:t>mandatory.</w:t>
      </w:r>
      <w:r w:rsidR="00442DAB" w:rsidRPr="00442DAB">
        <w:rPr>
          <w:rFonts w:ascii="Arial" w:hAnsi="Arial" w:cs="Arial"/>
        </w:rPr>
        <w:t xml:space="preserve"> </w:t>
      </w:r>
    </w:p>
    <w:p w14:paraId="45FAB601" w14:textId="5CD401C5" w:rsidR="00442DAB" w:rsidRDefault="00737F3E" w:rsidP="00737F3E">
      <w:pPr>
        <w:pStyle w:val="ListParagraph"/>
        <w:numPr>
          <w:ilvl w:val="0"/>
          <w:numId w:val="3"/>
        </w:numPr>
        <w:spacing w:line="254" w:lineRule="auto"/>
        <w:jc w:val="both"/>
        <w:rPr>
          <w:rFonts w:ascii="Arial" w:hAnsi="Arial" w:cs="Arial"/>
          <w:b/>
          <w:lang w:val="en-US"/>
        </w:rPr>
      </w:pPr>
      <w:r w:rsidRPr="00442DAB">
        <w:rPr>
          <w:rFonts w:ascii="Arial" w:hAnsi="Arial" w:cs="Arial"/>
        </w:rPr>
        <w:t>Ability to communicate sensitively and effectively with people from diverse backgrounds, including vulnerable people</w:t>
      </w:r>
      <w:r w:rsidR="00973E33">
        <w:rPr>
          <w:rFonts w:ascii="Arial" w:hAnsi="Arial" w:cs="Arial"/>
          <w:b/>
          <w:lang w:val="en-US"/>
        </w:rPr>
        <w:t>.</w:t>
      </w:r>
    </w:p>
    <w:p w14:paraId="4C54B91C" w14:textId="0E757AEB" w:rsidR="00973E33" w:rsidRPr="00973E33" w:rsidRDefault="00973E33" w:rsidP="00737F3E">
      <w:pPr>
        <w:pStyle w:val="ListParagraph"/>
        <w:numPr>
          <w:ilvl w:val="0"/>
          <w:numId w:val="3"/>
        </w:numPr>
        <w:spacing w:line="254" w:lineRule="auto"/>
        <w:jc w:val="both"/>
        <w:rPr>
          <w:rFonts w:ascii="Arial" w:hAnsi="Arial" w:cs="Arial"/>
          <w:bCs/>
          <w:lang w:val="en-US"/>
        </w:rPr>
      </w:pPr>
      <w:r w:rsidRPr="00973E33">
        <w:rPr>
          <w:rFonts w:ascii="Arial" w:hAnsi="Arial" w:cs="Arial"/>
          <w:bCs/>
          <w:lang w:val="en-US"/>
        </w:rPr>
        <w:t>Good use of Adobe Suite (illustrator, photoshop, premier, etc.) and online tools like Canva desirable.</w:t>
      </w:r>
    </w:p>
    <w:p w14:paraId="11765B10" w14:textId="10E5D974" w:rsidR="00FE2383" w:rsidRPr="00442DAB" w:rsidRDefault="00737F3E" w:rsidP="00FE2383">
      <w:pPr>
        <w:pStyle w:val="ListParagraph"/>
        <w:numPr>
          <w:ilvl w:val="0"/>
          <w:numId w:val="3"/>
        </w:numPr>
        <w:spacing w:line="254" w:lineRule="auto"/>
        <w:jc w:val="both"/>
        <w:rPr>
          <w:rFonts w:ascii="Arial" w:hAnsi="Arial" w:cs="Arial"/>
          <w:b/>
          <w:lang w:val="en-US"/>
        </w:rPr>
      </w:pPr>
      <w:r w:rsidRPr="00442DAB">
        <w:rPr>
          <w:rFonts w:ascii="Arial" w:hAnsi="Arial" w:cs="Arial"/>
        </w:rPr>
        <w:t>Ability to time-manage and organise a varied workload including tasks with strict and urgent deadlines</w:t>
      </w:r>
      <w:r w:rsidR="00973E33">
        <w:rPr>
          <w:rFonts w:ascii="Arial" w:hAnsi="Arial" w:cs="Arial"/>
          <w:b/>
          <w:lang w:val="en-US"/>
        </w:rPr>
        <w:t>.</w:t>
      </w: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501FC8DB"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AA292B">
        <w:rPr>
          <w:rFonts w:ascii="Arial" w:hAnsi="Arial" w:cs="Arial"/>
        </w:rPr>
        <w:t>two</w:t>
      </w:r>
      <w:r w:rsidRPr="004D74BF">
        <w:rPr>
          <w:rFonts w:ascii="Arial" w:hAnsi="Arial" w:cs="Arial"/>
        </w:rPr>
        <w:t xml:space="preserve"> year</w:t>
      </w:r>
      <w:r w:rsidR="00AA292B">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lastRenderedPageBreak/>
        <w:t>Interns will receive an allowance to partially help to cover the cost of food, local transportation and living expenses.</w:t>
      </w:r>
    </w:p>
    <w:p w14:paraId="228EB017" w14:textId="26542626" w:rsidR="00721E39" w:rsidRDefault="00721E39" w:rsidP="004D74BF">
      <w:pPr>
        <w:jc w:val="both"/>
        <w:rPr>
          <w:rFonts w:ascii="Arial" w:hAnsi="Arial" w:cs="Arial"/>
        </w:rPr>
      </w:pPr>
    </w:p>
    <w:p w14:paraId="05484BDC" w14:textId="77777777" w:rsidR="00442DAB" w:rsidRDefault="00442DAB"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 xml:space="preserve">(the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9177F" w14:textId="77777777" w:rsidR="00AA6094" w:rsidRDefault="00AA6094" w:rsidP="004D206F">
      <w:pPr>
        <w:spacing w:after="0" w:line="240" w:lineRule="auto"/>
      </w:pPr>
      <w:r>
        <w:separator/>
      </w:r>
    </w:p>
  </w:endnote>
  <w:endnote w:type="continuationSeparator" w:id="0">
    <w:p w14:paraId="544554C0" w14:textId="77777777" w:rsidR="00AA6094" w:rsidRDefault="00AA6094" w:rsidP="004D206F">
      <w:pPr>
        <w:spacing w:after="0" w:line="240" w:lineRule="auto"/>
      </w:pPr>
      <w:r>
        <w:continuationSeparator/>
      </w:r>
    </w:p>
  </w:endnote>
  <w:endnote w:type="continuationNotice" w:id="1">
    <w:p w14:paraId="45E3DDF9" w14:textId="77777777" w:rsidR="00271219" w:rsidRDefault="00271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328E9" w14:textId="77777777" w:rsidR="00AA6094" w:rsidRDefault="00AA6094" w:rsidP="004D206F">
      <w:pPr>
        <w:spacing w:after="0" w:line="240" w:lineRule="auto"/>
      </w:pPr>
      <w:r>
        <w:separator/>
      </w:r>
    </w:p>
  </w:footnote>
  <w:footnote w:type="continuationSeparator" w:id="0">
    <w:p w14:paraId="37E2175B" w14:textId="77777777" w:rsidR="00AA6094" w:rsidRDefault="00AA6094" w:rsidP="004D206F">
      <w:pPr>
        <w:spacing w:after="0" w:line="240" w:lineRule="auto"/>
      </w:pPr>
      <w:r>
        <w:continuationSeparator/>
      </w:r>
    </w:p>
  </w:footnote>
  <w:footnote w:type="continuationNotice" w:id="1">
    <w:p w14:paraId="34EE1757" w14:textId="77777777" w:rsidR="00271219" w:rsidRDefault="002712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14C2"/>
    <w:multiLevelType w:val="hybridMultilevel"/>
    <w:tmpl w:val="EFD68898"/>
    <w:lvl w:ilvl="0" w:tplc="580A0001">
      <w:start w:val="1"/>
      <w:numFmt w:val="bullet"/>
      <w:lvlText w:val=""/>
      <w:lvlJc w:val="left"/>
      <w:pPr>
        <w:ind w:left="1440" w:hanging="360"/>
      </w:pPr>
      <w:rPr>
        <w:rFonts w:ascii="Symbol" w:hAnsi="Symbol" w:hint="default"/>
      </w:rPr>
    </w:lvl>
    <w:lvl w:ilvl="1" w:tplc="580A0003" w:tentative="1">
      <w:start w:val="1"/>
      <w:numFmt w:val="bullet"/>
      <w:lvlText w:val="o"/>
      <w:lvlJc w:val="left"/>
      <w:pPr>
        <w:ind w:left="2160" w:hanging="360"/>
      </w:pPr>
      <w:rPr>
        <w:rFonts w:ascii="Courier New" w:hAnsi="Courier New" w:cs="Courier New" w:hint="default"/>
      </w:rPr>
    </w:lvl>
    <w:lvl w:ilvl="2" w:tplc="580A0005" w:tentative="1">
      <w:start w:val="1"/>
      <w:numFmt w:val="bullet"/>
      <w:lvlText w:val=""/>
      <w:lvlJc w:val="left"/>
      <w:pPr>
        <w:ind w:left="2880" w:hanging="360"/>
      </w:pPr>
      <w:rPr>
        <w:rFonts w:ascii="Wingdings" w:hAnsi="Wingdings" w:hint="default"/>
      </w:rPr>
    </w:lvl>
    <w:lvl w:ilvl="3" w:tplc="580A0001" w:tentative="1">
      <w:start w:val="1"/>
      <w:numFmt w:val="bullet"/>
      <w:lvlText w:val=""/>
      <w:lvlJc w:val="left"/>
      <w:pPr>
        <w:ind w:left="3600" w:hanging="360"/>
      </w:pPr>
      <w:rPr>
        <w:rFonts w:ascii="Symbol" w:hAnsi="Symbol" w:hint="default"/>
      </w:rPr>
    </w:lvl>
    <w:lvl w:ilvl="4" w:tplc="580A0003" w:tentative="1">
      <w:start w:val="1"/>
      <w:numFmt w:val="bullet"/>
      <w:lvlText w:val="o"/>
      <w:lvlJc w:val="left"/>
      <w:pPr>
        <w:ind w:left="4320" w:hanging="360"/>
      </w:pPr>
      <w:rPr>
        <w:rFonts w:ascii="Courier New" w:hAnsi="Courier New" w:cs="Courier New" w:hint="default"/>
      </w:rPr>
    </w:lvl>
    <w:lvl w:ilvl="5" w:tplc="580A0005" w:tentative="1">
      <w:start w:val="1"/>
      <w:numFmt w:val="bullet"/>
      <w:lvlText w:val=""/>
      <w:lvlJc w:val="left"/>
      <w:pPr>
        <w:ind w:left="5040" w:hanging="360"/>
      </w:pPr>
      <w:rPr>
        <w:rFonts w:ascii="Wingdings" w:hAnsi="Wingdings" w:hint="default"/>
      </w:rPr>
    </w:lvl>
    <w:lvl w:ilvl="6" w:tplc="580A0001" w:tentative="1">
      <w:start w:val="1"/>
      <w:numFmt w:val="bullet"/>
      <w:lvlText w:val=""/>
      <w:lvlJc w:val="left"/>
      <w:pPr>
        <w:ind w:left="5760" w:hanging="360"/>
      </w:pPr>
      <w:rPr>
        <w:rFonts w:ascii="Symbol" w:hAnsi="Symbol" w:hint="default"/>
      </w:rPr>
    </w:lvl>
    <w:lvl w:ilvl="7" w:tplc="580A0003" w:tentative="1">
      <w:start w:val="1"/>
      <w:numFmt w:val="bullet"/>
      <w:lvlText w:val="o"/>
      <w:lvlJc w:val="left"/>
      <w:pPr>
        <w:ind w:left="6480" w:hanging="360"/>
      </w:pPr>
      <w:rPr>
        <w:rFonts w:ascii="Courier New" w:hAnsi="Courier New" w:cs="Courier New" w:hint="default"/>
      </w:rPr>
    </w:lvl>
    <w:lvl w:ilvl="8" w:tplc="580A0005" w:tentative="1">
      <w:start w:val="1"/>
      <w:numFmt w:val="bullet"/>
      <w:lvlText w:val=""/>
      <w:lvlJc w:val="left"/>
      <w:pPr>
        <w:ind w:left="7200" w:hanging="360"/>
      </w:pPr>
      <w:rPr>
        <w:rFonts w:ascii="Wingdings" w:hAnsi="Wingdings" w:hint="default"/>
      </w:rPr>
    </w:lvl>
  </w:abstractNum>
  <w:abstractNum w:abstractNumId="1" w15:restartNumberingAfterBreak="0">
    <w:nsid w:val="20DB19A1"/>
    <w:multiLevelType w:val="hybridMultilevel"/>
    <w:tmpl w:val="BD6C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E63DD5"/>
    <w:multiLevelType w:val="hybridMultilevel"/>
    <w:tmpl w:val="1EAE7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56095888">
    <w:abstractNumId w:val="2"/>
  </w:num>
  <w:num w:numId="2" w16cid:durableId="2128814561">
    <w:abstractNumId w:val="4"/>
  </w:num>
  <w:num w:numId="3" w16cid:durableId="536820386">
    <w:abstractNumId w:val="2"/>
  </w:num>
  <w:num w:numId="4" w16cid:durableId="652176354">
    <w:abstractNumId w:val="5"/>
  </w:num>
  <w:num w:numId="5" w16cid:durableId="1524705979">
    <w:abstractNumId w:val="3"/>
  </w:num>
  <w:num w:numId="6" w16cid:durableId="1308628307">
    <w:abstractNumId w:val="1"/>
  </w:num>
  <w:num w:numId="7" w16cid:durableId="84567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4F81"/>
    <w:rsid w:val="000A7427"/>
    <w:rsid w:val="000B23F0"/>
    <w:rsid w:val="0011042A"/>
    <w:rsid w:val="00120C2B"/>
    <w:rsid w:val="00170AC3"/>
    <w:rsid w:val="00175ED9"/>
    <w:rsid w:val="001C5142"/>
    <w:rsid w:val="001D4A58"/>
    <w:rsid w:val="00257390"/>
    <w:rsid w:val="00271219"/>
    <w:rsid w:val="002C340A"/>
    <w:rsid w:val="00306F53"/>
    <w:rsid w:val="00312F6A"/>
    <w:rsid w:val="00356DFB"/>
    <w:rsid w:val="00390EEA"/>
    <w:rsid w:val="00442DAB"/>
    <w:rsid w:val="00492C30"/>
    <w:rsid w:val="004C1666"/>
    <w:rsid w:val="004D206F"/>
    <w:rsid w:val="004D74BF"/>
    <w:rsid w:val="005D17B8"/>
    <w:rsid w:val="0062137E"/>
    <w:rsid w:val="0066108A"/>
    <w:rsid w:val="006C2D23"/>
    <w:rsid w:val="006D01D1"/>
    <w:rsid w:val="00721E39"/>
    <w:rsid w:val="00737F3E"/>
    <w:rsid w:val="00762A55"/>
    <w:rsid w:val="00765D0F"/>
    <w:rsid w:val="00787975"/>
    <w:rsid w:val="007F4AF2"/>
    <w:rsid w:val="008023B1"/>
    <w:rsid w:val="00814C4E"/>
    <w:rsid w:val="0084643F"/>
    <w:rsid w:val="008920F7"/>
    <w:rsid w:val="00903CC3"/>
    <w:rsid w:val="00916691"/>
    <w:rsid w:val="009245C9"/>
    <w:rsid w:val="00971C8E"/>
    <w:rsid w:val="0097391C"/>
    <w:rsid w:val="00973E33"/>
    <w:rsid w:val="00977F7A"/>
    <w:rsid w:val="009D6270"/>
    <w:rsid w:val="009E0061"/>
    <w:rsid w:val="00A42ED3"/>
    <w:rsid w:val="00AA0D5B"/>
    <w:rsid w:val="00AA292B"/>
    <w:rsid w:val="00AA6094"/>
    <w:rsid w:val="00AC4982"/>
    <w:rsid w:val="00B111AF"/>
    <w:rsid w:val="00B1746D"/>
    <w:rsid w:val="00B62207"/>
    <w:rsid w:val="00B87A28"/>
    <w:rsid w:val="00BA5510"/>
    <w:rsid w:val="00BA61C0"/>
    <w:rsid w:val="00BD4D41"/>
    <w:rsid w:val="00BE12D6"/>
    <w:rsid w:val="00C3511D"/>
    <w:rsid w:val="00C56270"/>
    <w:rsid w:val="00C5668D"/>
    <w:rsid w:val="00C63C6C"/>
    <w:rsid w:val="00CB4A58"/>
    <w:rsid w:val="00CE001A"/>
    <w:rsid w:val="00CF4877"/>
    <w:rsid w:val="00D03556"/>
    <w:rsid w:val="00D653ED"/>
    <w:rsid w:val="00D72AD9"/>
    <w:rsid w:val="00D74AB1"/>
    <w:rsid w:val="00DE4C2D"/>
    <w:rsid w:val="00DF5F22"/>
    <w:rsid w:val="00EB07D0"/>
    <w:rsid w:val="00EB10F3"/>
    <w:rsid w:val="00EB2F0A"/>
    <w:rsid w:val="00F32599"/>
    <w:rsid w:val="00F33E4D"/>
    <w:rsid w:val="00FA5B4A"/>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NoSpacing">
    <w:name w:val="No Spacing"/>
    <w:uiPriority w:val="1"/>
    <w:qFormat/>
    <w:rsid w:val="00BA5510"/>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5fae987-079c-4558-8e2b-49ef3fa7e84f" xsi:nil="true"/>
    <lcf76f155ced4ddcb4097134ff3c332f xmlns="abc0a8a7-725d-4502-91dd-c38638b0c8a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C702B22914DB642AD2F7FC17CDA2FEC" ma:contentTypeVersion="16" ma:contentTypeDescription="Create a new document." ma:contentTypeScope="" ma:versionID="1ab00c2d25cad91175f83138a55da7a4">
  <xsd:schema xmlns:xsd="http://www.w3.org/2001/XMLSchema" xmlns:xs="http://www.w3.org/2001/XMLSchema" xmlns:p="http://schemas.microsoft.com/office/2006/metadata/properties" xmlns:ns2="abc0a8a7-725d-4502-91dd-c38638b0c8af" xmlns:ns3="95fae987-079c-4558-8e2b-49ef3fa7e84f" targetNamespace="http://schemas.microsoft.com/office/2006/metadata/properties" ma:root="true" ma:fieldsID="4181212942c5d99a6b9bc0a2f2caeabc" ns2:_="" ns3:_="">
    <xsd:import namespace="abc0a8a7-725d-4502-91dd-c38638b0c8af"/>
    <xsd:import namespace="95fae987-079c-4558-8e2b-49ef3fa7e8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0a8a7-725d-4502-91dd-c38638b0c8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fae987-079c-4558-8e2b-49ef3fa7e84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b76832-1234-46b5-ad2d-d78755928a0f}" ma:internalName="TaxCatchAll" ma:showField="CatchAllData" ma:web="95fae987-079c-4558-8e2b-49ef3fa7e8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 ds:uri="95fae987-079c-4558-8e2b-49ef3fa7e84f"/>
    <ds:schemaRef ds:uri="abc0a8a7-725d-4502-91dd-c38638b0c8af"/>
  </ds:schemaRefs>
</ds:datastoreItem>
</file>

<file path=customXml/itemProps3.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4.xml><?xml version="1.0" encoding="utf-8"?>
<ds:datastoreItem xmlns:ds="http://schemas.openxmlformats.org/officeDocument/2006/customXml" ds:itemID="{5E496655-9B5B-4BDF-BC31-6CE42CF292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0a8a7-725d-4502-91dd-c38638b0c8af"/>
    <ds:schemaRef ds:uri="95fae987-079c-4558-8e2b-49ef3fa7e8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878</Words>
  <Characters>5006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4</cp:revision>
  <dcterms:created xsi:type="dcterms:W3CDTF">2023-02-17T19:34:00Z</dcterms:created>
  <dcterms:modified xsi:type="dcterms:W3CDTF">2023-03-09T15:45:00Z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0x0101002C702B22914DB642AD2F7FC17CDA2FEC</vt:lpwstr>
  </property>
</Properties>
</file>