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015192C3" w:rsidR="00763913" w:rsidRPr="00015601" w:rsidRDefault="005517C9" w:rsidP="00771842">
            <w:pPr>
              <w:pStyle w:val="Title"/>
              <w:jc w:val="left"/>
              <w:rPr>
                <w:color w:val="1F497D" w:themeColor="text2"/>
                <w:szCs w:val="22"/>
              </w:rPr>
            </w:pPr>
            <w:r w:rsidRPr="009F3448">
              <w:rPr>
                <w:color w:val="000000" w:themeColor="text1"/>
                <w:szCs w:val="22"/>
              </w:rPr>
              <w:t>Intern –</w:t>
            </w:r>
            <w:r>
              <w:rPr>
                <w:color w:val="1F497D" w:themeColor="text2"/>
                <w:szCs w:val="22"/>
              </w:rPr>
              <w:t xml:space="preserve"> </w:t>
            </w:r>
            <w:r w:rsidR="004A43A4">
              <w:rPr>
                <w:color w:val="1F497D" w:themeColor="text2"/>
                <w:szCs w:val="22"/>
              </w:rPr>
              <w:t>Project Support</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015601" w:rsidRDefault="005517C9" w:rsidP="00771842">
            <w:pPr>
              <w:pStyle w:val="Title"/>
              <w:jc w:val="left"/>
              <w:rPr>
                <w:color w:val="1F497D" w:themeColor="text2"/>
                <w:szCs w:val="22"/>
              </w:rPr>
            </w:pPr>
            <w:r w:rsidRPr="009F3448">
              <w:rPr>
                <w:color w:val="000000" w:themeColor="text1"/>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3D286DFD" w:rsidR="00763913" w:rsidRPr="00015601" w:rsidRDefault="004A43A4" w:rsidP="00771842">
            <w:pPr>
              <w:pStyle w:val="Title"/>
              <w:jc w:val="left"/>
              <w:rPr>
                <w:color w:val="1F497D" w:themeColor="text2"/>
                <w:szCs w:val="22"/>
              </w:rPr>
            </w:pPr>
            <w:r>
              <w:rPr>
                <w:color w:val="E36C0A" w:themeColor="accent6" w:themeShade="BF"/>
                <w:szCs w:val="22"/>
              </w:rPr>
              <w:t>Pretoria, South Africa</w:t>
            </w: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19223FAA" w:rsidR="00763913" w:rsidRPr="00015601" w:rsidRDefault="004A43A4" w:rsidP="00771842">
            <w:pPr>
              <w:pStyle w:val="Title"/>
              <w:jc w:val="left"/>
              <w:rPr>
                <w:color w:val="1F497D" w:themeColor="text2"/>
                <w:szCs w:val="22"/>
              </w:rPr>
            </w:pPr>
            <w:r>
              <w:rPr>
                <w:color w:val="1F497D" w:themeColor="text2"/>
                <w:szCs w:val="22"/>
              </w:rPr>
              <w:t>Regional Project Development and Support</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322B8DFD" w:rsidR="00763913" w:rsidRPr="00015601" w:rsidRDefault="004A43A4" w:rsidP="00771842">
            <w:pPr>
              <w:pStyle w:val="Title"/>
              <w:jc w:val="left"/>
              <w:rPr>
                <w:color w:val="1F497D" w:themeColor="text2"/>
                <w:szCs w:val="22"/>
              </w:rPr>
            </w:pPr>
            <w:r>
              <w:rPr>
                <w:color w:val="1F497D" w:themeColor="text2"/>
                <w:szCs w:val="22"/>
              </w:rPr>
              <w:t>Regional</w:t>
            </w:r>
            <w:r w:rsidR="00793900">
              <w:rPr>
                <w:color w:val="1F497D" w:themeColor="text2"/>
                <w:szCs w:val="22"/>
              </w:rPr>
              <w:t xml:space="preserve"> Office for Southern Africa</w:t>
            </w: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21471D3B" w:rsidR="00241BC9" w:rsidRPr="00015601" w:rsidRDefault="005517C9" w:rsidP="00241BC9">
            <w:pPr>
              <w:pStyle w:val="Title"/>
              <w:rPr>
                <w:color w:val="1F497D" w:themeColor="text2"/>
                <w:szCs w:val="22"/>
              </w:rPr>
            </w:pPr>
            <w:r w:rsidRPr="00D17EEB">
              <w:rPr>
                <w:color w:val="E36C0A" w:themeColor="accent6" w:themeShade="BF"/>
                <w:szCs w:val="22"/>
              </w:rPr>
              <w:t>Insert position</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553240DB" w14:textId="35E58762" w:rsidR="00793900" w:rsidRDefault="00793900" w:rsidP="00D25CC8">
            <w:pPr>
              <w:rPr>
                <w:lang w:val="en-US" w:eastAsia="en-US"/>
              </w:rPr>
            </w:pPr>
            <w:r w:rsidRPr="00346378">
              <w:rPr>
                <w:lang w:val="en-US" w:eastAsia="en-US"/>
              </w:rPr>
              <w:t>The Regional Office in Pretoria is responsible for overseeing the development</w:t>
            </w:r>
            <w:r>
              <w:rPr>
                <w:lang w:val="en-US" w:eastAsia="en-US"/>
              </w:rPr>
              <w:t xml:space="preserve">, </w:t>
            </w:r>
            <w:r w:rsidRPr="00346378">
              <w:rPr>
                <w:lang w:val="en-US" w:eastAsia="en-US"/>
              </w:rPr>
              <w:t xml:space="preserve">endorsement </w:t>
            </w:r>
            <w:r>
              <w:rPr>
                <w:lang w:val="en-US" w:eastAsia="en-US"/>
              </w:rPr>
              <w:t xml:space="preserve">and reporting </w:t>
            </w:r>
            <w:r w:rsidRPr="00346378">
              <w:rPr>
                <w:lang w:val="en-US" w:eastAsia="en-US"/>
              </w:rPr>
              <w:t xml:space="preserve">of </w:t>
            </w:r>
            <w:r>
              <w:rPr>
                <w:lang w:val="en-US" w:eastAsia="en-US"/>
              </w:rPr>
              <w:t>projects</w:t>
            </w:r>
            <w:r w:rsidRPr="00346378">
              <w:rPr>
                <w:lang w:val="en-US" w:eastAsia="en-US"/>
              </w:rPr>
              <w:t xml:space="preserve"> in </w:t>
            </w:r>
            <w:r>
              <w:rPr>
                <w:lang w:val="en-US" w:eastAsia="en-US"/>
              </w:rPr>
              <w:t>s</w:t>
            </w:r>
            <w:r w:rsidRPr="00346378">
              <w:rPr>
                <w:lang w:val="en-US" w:eastAsia="en-US"/>
              </w:rPr>
              <w:t xml:space="preserve">outhern Africa and for providing support to IOM country </w:t>
            </w:r>
            <w:r>
              <w:rPr>
                <w:lang w:val="en-US" w:eastAsia="en-US"/>
              </w:rPr>
              <w:t>offices</w:t>
            </w:r>
            <w:r w:rsidRPr="00346378">
              <w:rPr>
                <w:lang w:val="en-US" w:eastAsia="en-US"/>
              </w:rPr>
              <w:t xml:space="preserve"> within its region</w:t>
            </w:r>
            <w:r>
              <w:rPr>
                <w:lang w:val="en-US" w:eastAsia="en-US"/>
              </w:rPr>
              <w:t xml:space="preserve"> (Angola, Botswana, Comoros, Democratic Republic of Congo, Eswatini, Lesotho, Madagascar, Malawi, Mauritius, Mozambique, Namibia, Seychelles, South Africa, Zambia and Zimbabwe).  The office provides resource mobilization and external partner engagement for the region and its country offices. </w:t>
            </w:r>
          </w:p>
          <w:p w14:paraId="7E2EAF1C" w14:textId="622CD2C6" w:rsidR="009F3448" w:rsidRPr="00D17EEB" w:rsidRDefault="009F3448" w:rsidP="00793900">
            <w:pPr>
              <w:rPr>
                <w:b/>
                <w:color w:val="E36C0A" w:themeColor="accent6" w:themeShade="BF"/>
                <w:szCs w:val="22"/>
                <w:u w:val="single"/>
              </w:rPr>
            </w:pPr>
            <w:r w:rsidRPr="00A16163">
              <w:rPr>
                <w:b/>
                <w:szCs w:val="22"/>
                <w:u w:val="single"/>
              </w:rPr>
              <w:t>Supervision</w:t>
            </w:r>
          </w:p>
          <w:p w14:paraId="31AE780A" w14:textId="166BABAF" w:rsidR="00793900" w:rsidRPr="00793900" w:rsidRDefault="00D17EEB" w:rsidP="00793900">
            <w:r w:rsidRPr="00D17EEB">
              <w:t xml:space="preserve">The successful candidate will work under the overall </w:t>
            </w:r>
            <w:r>
              <w:t>supervision</w:t>
            </w:r>
            <w:r w:rsidRPr="00D17EEB">
              <w:t xml:space="preserve"> of the</w:t>
            </w:r>
            <w:r w:rsidR="00793900">
              <w:t xml:space="preserve"> Regional Director for southern Africa and t</w:t>
            </w:r>
            <w:r w:rsidRPr="00D17EEB">
              <w:t xml:space="preserve">he direct supervision of the </w:t>
            </w:r>
            <w:r w:rsidR="00793900">
              <w:t>Regional Project Development and Reporting Officer</w:t>
            </w:r>
            <w:r w:rsidRPr="00D17EEB">
              <w:t xml:space="preserve">, and in cooperation with other colleagues in the </w:t>
            </w:r>
            <w:r w:rsidR="00793900">
              <w:t>regional office</w:t>
            </w:r>
            <w:r w:rsidRPr="00D17EEB">
              <w:t xml:space="preserve"> and field Missions. S/he will pursue the following duties</w:t>
            </w:r>
            <w:r w:rsidR="00793900">
              <w:t>:</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42AB0B9F" w14:textId="77777777" w:rsidR="000B15AC" w:rsidRPr="000B15AC" w:rsidRDefault="000B15AC" w:rsidP="000B15AC">
            <w:pPr>
              <w:rPr>
                <w:b/>
                <w:bCs/>
                <w:u w:val="single"/>
                <w:lang w:val="en-ZA" w:eastAsia="en-ZA"/>
              </w:rPr>
            </w:pPr>
            <w:r w:rsidRPr="000B15AC">
              <w:rPr>
                <w:b/>
                <w:bCs/>
                <w:u w:val="single"/>
                <w:lang w:val="en-ZA" w:eastAsia="en-ZA"/>
              </w:rPr>
              <w:t>Donor and Partner Engagement support</w:t>
            </w:r>
          </w:p>
          <w:p w14:paraId="5AD7D630" w14:textId="3B65AFAC" w:rsidR="000B15AC" w:rsidRPr="000B15AC" w:rsidRDefault="000B15AC" w:rsidP="000B15AC">
            <w:pPr>
              <w:pStyle w:val="ListParagraph"/>
              <w:numPr>
                <w:ilvl w:val="0"/>
                <w:numId w:val="38"/>
              </w:numPr>
              <w:ind w:left="714" w:right="391" w:hanging="357"/>
              <w:contextualSpacing/>
              <w:rPr>
                <w:lang w:val="en-ZA" w:eastAsia="en-ZA"/>
              </w:rPr>
            </w:pPr>
            <w:r w:rsidRPr="000B15AC">
              <w:rPr>
                <w:lang w:val="en-ZA" w:eastAsia="en-ZA"/>
              </w:rPr>
              <w:t xml:space="preserve">Undertake research on and document donors active in southern Africa </w:t>
            </w:r>
          </w:p>
          <w:p w14:paraId="29639576" w14:textId="73B6B1D8" w:rsidR="000B15AC" w:rsidRPr="000B15AC" w:rsidRDefault="000B15AC" w:rsidP="000B15AC">
            <w:pPr>
              <w:pStyle w:val="ListParagraph"/>
              <w:numPr>
                <w:ilvl w:val="0"/>
                <w:numId w:val="38"/>
              </w:numPr>
              <w:ind w:left="714" w:right="391" w:hanging="357"/>
              <w:contextualSpacing/>
              <w:rPr>
                <w:lang w:val="en-ZA" w:eastAsia="en-ZA"/>
              </w:rPr>
            </w:pPr>
            <w:r w:rsidRPr="000B15AC">
              <w:rPr>
                <w:lang w:val="en-ZA" w:eastAsia="en-ZA"/>
              </w:rPr>
              <w:t>Populate and strengthen the database of donors active in southern Africa</w:t>
            </w:r>
          </w:p>
          <w:p w14:paraId="2F4FB230" w14:textId="10229365" w:rsidR="000B15AC" w:rsidRDefault="000B15AC" w:rsidP="000B15AC">
            <w:pPr>
              <w:pStyle w:val="ListParagraph"/>
              <w:numPr>
                <w:ilvl w:val="0"/>
                <w:numId w:val="38"/>
              </w:numPr>
              <w:ind w:left="714" w:right="391" w:hanging="357"/>
              <w:contextualSpacing/>
              <w:rPr>
                <w:lang w:val="en-ZA" w:eastAsia="en-ZA"/>
              </w:rPr>
            </w:pPr>
            <w:r>
              <w:rPr>
                <w:lang w:val="en-ZA" w:eastAsia="en-ZA"/>
              </w:rPr>
              <w:t xml:space="preserve">Support development and implementation of country level donor outreach strategies </w:t>
            </w:r>
          </w:p>
          <w:p w14:paraId="65277122" w14:textId="76E04A09" w:rsidR="000B15AC" w:rsidRPr="000B15AC" w:rsidRDefault="000B15AC" w:rsidP="000B15AC">
            <w:pPr>
              <w:pStyle w:val="ListParagraph"/>
              <w:numPr>
                <w:ilvl w:val="0"/>
                <w:numId w:val="38"/>
              </w:numPr>
              <w:ind w:left="714" w:right="391" w:hanging="357"/>
              <w:contextualSpacing/>
              <w:rPr>
                <w:lang w:val="en-ZA" w:eastAsia="en-ZA"/>
              </w:rPr>
            </w:pPr>
            <w:r w:rsidRPr="000B15AC">
              <w:rPr>
                <w:lang w:val="en-ZA" w:eastAsia="en-ZA"/>
              </w:rPr>
              <w:t>Draft donor briefs</w:t>
            </w:r>
            <w:r>
              <w:rPr>
                <w:lang w:val="en-ZA" w:eastAsia="en-ZA"/>
              </w:rPr>
              <w:t xml:space="preserve"> </w:t>
            </w:r>
          </w:p>
          <w:p w14:paraId="352C0689" w14:textId="13BF0F5A" w:rsidR="000B15AC" w:rsidRPr="000B15AC" w:rsidRDefault="000B15AC" w:rsidP="000B15AC">
            <w:pPr>
              <w:pStyle w:val="ListParagraph"/>
              <w:numPr>
                <w:ilvl w:val="0"/>
                <w:numId w:val="38"/>
              </w:numPr>
              <w:ind w:left="714" w:right="391" w:hanging="357"/>
              <w:contextualSpacing/>
              <w:rPr>
                <w:lang w:val="en-ZA" w:eastAsia="en-ZA"/>
              </w:rPr>
            </w:pPr>
            <w:r w:rsidRPr="000B15AC">
              <w:rPr>
                <w:lang w:val="en-ZA" w:eastAsia="en-ZA"/>
              </w:rPr>
              <w:t>Support donor focused events, including logistics etc.</w:t>
            </w:r>
          </w:p>
          <w:p w14:paraId="224AA0A2" w14:textId="6A138930" w:rsidR="000B15AC" w:rsidRPr="000B15AC" w:rsidRDefault="000B15AC" w:rsidP="000B15AC">
            <w:pPr>
              <w:rPr>
                <w:b/>
                <w:bCs/>
                <w:u w:val="single"/>
                <w:lang w:val="en-ZA" w:eastAsia="en-ZA"/>
              </w:rPr>
            </w:pPr>
            <w:r w:rsidRPr="000B15AC">
              <w:rPr>
                <w:b/>
                <w:bCs/>
                <w:u w:val="single"/>
                <w:lang w:val="en-ZA" w:eastAsia="en-ZA"/>
              </w:rPr>
              <w:t>Project development</w:t>
            </w:r>
            <w:r w:rsidR="00BC5FE7">
              <w:rPr>
                <w:b/>
                <w:bCs/>
                <w:u w:val="single"/>
                <w:lang w:val="en-ZA" w:eastAsia="en-ZA"/>
              </w:rPr>
              <w:t xml:space="preserve">, implementation </w:t>
            </w:r>
            <w:r w:rsidRPr="000B15AC">
              <w:rPr>
                <w:b/>
                <w:bCs/>
                <w:u w:val="single"/>
                <w:lang w:val="en-ZA" w:eastAsia="en-ZA"/>
              </w:rPr>
              <w:t>and reporting support</w:t>
            </w:r>
          </w:p>
          <w:p w14:paraId="4670E338" w14:textId="77777777" w:rsidR="000B15AC" w:rsidRDefault="000B15AC" w:rsidP="000B15AC">
            <w:pPr>
              <w:pStyle w:val="ListParagraph"/>
              <w:numPr>
                <w:ilvl w:val="0"/>
                <w:numId w:val="38"/>
              </w:numPr>
              <w:ind w:left="714" w:right="391" w:hanging="357"/>
              <w:contextualSpacing/>
              <w:rPr>
                <w:lang w:val="en-ZA" w:eastAsia="en-ZA"/>
              </w:rPr>
            </w:pPr>
            <w:r w:rsidRPr="000B15AC">
              <w:rPr>
                <w:lang w:val="en-ZA" w:eastAsia="en-ZA"/>
              </w:rPr>
              <w:lastRenderedPageBreak/>
              <w:t xml:space="preserve">Support project </w:t>
            </w:r>
            <w:r>
              <w:rPr>
                <w:lang w:val="en-ZA" w:eastAsia="en-ZA"/>
              </w:rPr>
              <w:t xml:space="preserve">development particularly with country offices with limited capacity </w:t>
            </w:r>
          </w:p>
          <w:p w14:paraId="13B0296C" w14:textId="7421734A" w:rsidR="000B15AC" w:rsidRDefault="000B15AC" w:rsidP="000B15AC">
            <w:pPr>
              <w:pStyle w:val="ListParagraph"/>
              <w:numPr>
                <w:ilvl w:val="0"/>
                <w:numId w:val="38"/>
              </w:numPr>
              <w:ind w:left="714" w:right="391" w:hanging="357"/>
              <w:contextualSpacing/>
              <w:rPr>
                <w:lang w:val="en-ZA" w:eastAsia="en-ZA"/>
              </w:rPr>
            </w:pPr>
            <w:r>
              <w:rPr>
                <w:lang w:val="en-ZA" w:eastAsia="en-ZA"/>
              </w:rPr>
              <w:t xml:space="preserve">Support review of donor reports </w:t>
            </w:r>
          </w:p>
          <w:p w14:paraId="70393816" w14:textId="0A82DBF8" w:rsidR="000B15AC" w:rsidRDefault="000B15AC" w:rsidP="000B15AC">
            <w:pPr>
              <w:pStyle w:val="ListParagraph"/>
              <w:numPr>
                <w:ilvl w:val="0"/>
                <w:numId w:val="38"/>
              </w:numPr>
              <w:ind w:left="714" w:right="391" w:hanging="357"/>
              <w:contextualSpacing/>
              <w:rPr>
                <w:lang w:val="en-ZA" w:eastAsia="en-ZA"/>
              </w:rPr>
            </w:pPr>
            <w:r w:rsidRPr="000B15AC">
              <w:rPr>
                <w:lang w:val="en-ZA" w:eastAsia="en-ZA"/>
              </w:rPr>
              <w:t xml:space="preserve">Support </w:t>
            </w:r>
            <w:r>
              <w:rPr>
                <w:lang w:val="en-ZA" w:eastAsia="en-ZA"/>
              </w:rPr>
              <w:t xml:space="preserve">colleagues in the Regional and Country Offices </w:t>
            </w:r>
            <w:r w:rsidRPr="000B15AC">
              <w:rPr>
                <w:lang w:val="en-ZA" w:eastAsia="en-ZA"/>
              </w:rPr>
              <w:t>to engage</w:t>
            </w:r>
            <w:r>
              <w:rPr>
                <w:lang w:val="en-ZA" w:eastAsia="en-ZA"/>
              </w:rPr>
              <w:t xml:space="preserve"> and fully utilise </w:t>
            </w:r>
            <w:r w:rsidRPr="000B15AC">
              <w:rPr>
                <w:lang w:val="en-ZA" w:eastAsia="en-ZA"/>
              </w:rPr>
              <w:t>the on-line project development and management</w:t>
            </w:r>
            <w:r>
              <w:rPr>
                <w:lang w:val="en-ZA" w:eastAsia="en-ZA"/>
              </w:rPr>
              <w:t xml:space="preserve"> </w:t>
            </w:r>
            <w:r w:rsidRPr="000B15AC">
              <w:rPr>
                <w:lang w:val="en-ZA" w:eastAsia="en-ZA"/>
              </w:rPr>
              <w:t>system (PRIMA)</w:t>
            </w:r>
          </w:p>
          <w:p w14:paraId="5E29A35E" w14:textId="373B4F53" w:rsidR="000B15AC" w:rsidRPr="000B15AC" w:rsidRDefault="000B15AC" w:rsidP="000B15AC">
            <w:pPr>
              <w:rPr>
                <w:b/>
                <w:bCs/>
                <w:u w:val="single"/>
                <w:lang w:val="en-ZA" w:eastAsia="en-ZA"/>
              </w:rPr>
            </w:pPr>
            <w:r w:rsidRPr="000B15AC">
              <w:rPr>
                <w:b/>
                <w:bCs/>
                <w:u w:val="single"/>
                <w:lang w:val="en-ZA" w:eastAsia="en-ZA"/>
              </w:rPr>
              <w:t xml:space="preserve">Knowledge Management </w:t>
            </w:r>
            <w:r>
              <w:rPr>
                <w:b/>
                <w:bCs/>
                <w:u w:val="single"/>
                <w:lang w:val="en-ZA" w:eastAsia="en-ZA"/>
              </w:rPr>
              <w:t xml:space="preserve">(KM) </w:t>
            </w:r>
            <w:r w:rsidRPr="000B15AC">
              <w:rPr>
                <w:b/>
                <w:bCs/>
                <w:u w:val="single"/>
                <w:lang w:val="en-ZA" w:eastAsia="en-ZA"/>
              </w:rPr>
              <w:t>support</w:t>
            </w:r>
          </w:p>
          <w:p w14:paraId="7E6D4541" w14:textId="7BF67AA6" w:rsidR="000B15AC" w:rsidRPr="000B15AC" w:rsidRDefault="000B15AC" w:rsidP="000B15AC">
            <w:pPr>
              <w:pStyle w:val="ListParagraph"/>
              <w:numPr>
                <w:ilvl w:val="0"/>
                <w:numId w:val="40"/>
              </w:numPr>
              <w:ind w:left="714" w:right="391" w:hanging="357"/>
              <w:contextualSpacing/>
              <w:rPr>
                <w:lang w:val="en-ZA" w:eastAsia="en-ZA"/>
              </w:rPr>
            </w:pPr>
            <w:r w:rsidRPr="000B15AC">
              <w:rPr>
                <w:lang w:val="en-ZA" w:eastAsia="en-ZA"/>
              </w:rPr>
              <w:t xml:space="preserve">Support the </w:t>
            </w:r>
            <w:r>
              <w:rPr>
                <w:lang w:val="en-ZA" w:eastAsia="en-ZA"/>
              </w:rPr>
              <w:t xml:space="preserve">development of a </w:t>
            </w:r>
            <w:r w:rsidRPr="000B15AC">
              <w:rPr>
                <w:lang w:val="en-ZA" w:eastAsia="en-ZA"/>
              </w:rPr>
              <w:t xml:space="preserve">regional knowledge management </w:t>
            </w:r>
            <w:r>
              <w:rPr>
                <w:lang w:val="en-ZA" w:eastAsia="en-ZA"/>
              </w:rPr>
              <w:t>system, aligned to the IOM KM strategy (currently being finalised)</w:t>
            </w:r>
          </w:p>
          <w:p w14:paraId="3E330E7F" w14:textId="5C70FA68" w:rsidR="000B15AC" w:rsidRPr="000B15AC" w:rsidRDefault="000B15AC" w:rsidP="000B15AC">
            <w:pPr>
              <w:pStyle w:val="ListParagraph"/>
              <w:numPr>
                <w:ilvl w:val="0"/>
                <w:numId w:val="40"/>
              </w:numPr>
              <w:ind w:left="714" w:right="391" w:hanging="357"/>
              <w:contextualSpacing/>
              <w:rPr>
                <w:lang w:val="en-ZA" w:eastAsia="en-ZA"/>
              </w:rPr>
            </w:pPr>
            <w:r w:rsidRPr="000B15AC">
              <w:rPr>
                <w:lang w:val="en-ZA" w:eastAsia="en-ZA"/>
              </w:rPr>
              <w:t xml:space="preserve">Support the </w:t>
            </w:r>
            <w:r>
              <w:rPr>
                <w:lang w:val="en-ZA" w:eastAsia="en-ZA"/>
              </w:rPr>
              <w:t>capacity building of colleagues on KM</w:t>
            </w:r>
            <w:r w:rsidR="00BC5FE7">
              <w:rPr>
                <w:lang w:val="en-ZA" w:eastAsia="en-ZA"/>
              </w:rPr>
              <w:t>, especially</w:t>
            </w:r>
            <w:r>
              <w:rPr>
                <w:lang w:val="en-ZA" w:eastAsia="en-ZA"/>
              </w:rPr>
              <w:t xml:space="preserve"> SharePoint </w:t>
            </w:r>
            <w:r w:rsidR="00BC5FE7">
              <w:rPr>
                <w:lang w:val="en-ZA" w:eastAsia="en-ZA"/>
              </w:rPr>
              <w:t>so as to improve the reach of KM in the region,</w:t>
            </w:r>
          </w:p>
          <w:p w14:paraId="15FB0FD6" w14:textId="277E211D" w:rsidR="000B15AC" w:rsidRPr="00BC5FE7" w:rsidRDefault="000B15AC" w:rsidP="00BC5FE7">
            <w:pPr>
              <w:pStyle w:val="ListParagraph"/>
              <w:numPr>
                <w:ilvl w:val="0"/>
                <w:numId w:val="40"/>
              </w:numPr>
              <w:rPr>
                <w:lang w:val="en-ZA" w:eastAsia="en-ZA"/>
              </w:rPr>
            </w:pPr>
            <w:r w:rsidRPr="00BC5FE7">
              <w:rPr>
                <w:lang w:val="en-ZA" w:eastAsia="en-ZA"/>
              </w:rPr>
              <w:t>Perform any other related task as may be assigned</w:t>
            </w:r>
          </w:p>
          <w:p w14:paraId="5B9B5417" w14:textId="77777777" w:rsidR="000B15AC" w:rsidRPr="00BC5FE7" w:rsidRDefault="000B15AC" w:rsidP="000B15AC">
            <w:pPr>
              <w:rPr>
                <w:b/>
                <w:bCs/>
                <w:u w:val="single"/>
                <w:lang w:val="en-ZA" w:eastAsia="en-ZA"/>
              </w:rPr>
            </w:pPr>
            <w:r w:rsidRPr="00BC5FE7">
              <w:rPr>
                <w:b/>
                <w:bCs/>
                <w:u w:val="single"/>
                <w:lang w:val="en-ZA" w:eastAsia="en-ZA"/>
              </w:rPr>
              <w:t>Training Components and Learning Elements</w:t>
            </w:r>
          </w:p>
          <w:p w14:paraId="252DA033" w14:textId="443B0004" w:rsidR="000B15AC" w:rsidRPr="000B15AC" w:rsidRDefault="000B15AC" w:rsidP="00BC5FE7">
            <w:pPr>
              <w:rPr>
                <w:lang w:val="en-ZA" w:eastAsia="en-ZA"/>
              </w:rPr>
            </w:pPr>
            <w:r w:rsidRPr="000B15AC">
              <w:rPr>
                <w:lang w:val="en-ZA" w:eastAsia="en-ZA"/>
              </w:rPr>
              <w:t xml:space="preserve">The internship will suit someone wanting to build skills in project development, </w:t>
            </w:r>
            <w:r w:rsidR="00BC5FE7">
              <w:rPr>
                <w:lang w:val="en-ZA" w:eastAsia="en-ZA"/>
              </w:rPr>
              <w:t xml:space="preserve">implementation, </w:t>
            </w:r>
            <w:r w:rsidRPr="000B15AC">
              <w:rPr>
                <w:lang w:val="en-ZA" w:eastAsia="en-ZA"/>
              </w:rPr>
              <w:t>reporting, knowledge management, external relations and international collaboration,</w:t>
            </w:r>
            <w:r w:rsidR="00BC5FE7">
              <w:rPr>
                <w:lang w:val="en-ZA" w:eastAsia="en-ZA"/>
              </w:rPr>
              <w:t xml:space="preserve"> </w:t>
            </w:r>
            <w:r w:rsidRPr="000B15AC">
              <w:rPr>
                <w:lang w:val="en-ZA" w:eastAsia="en-ZA"/>
              </w:rPr>
              <w:t>and mutual capacity building with colleagues.</w:t>
            </w:r>
          </w:p>
          <w:p w14:paraId="3A47C3F0" w14:textId="116AFE62" w:rsidR="000B15AC" w:rsidRPr="000B15AC" w:rsidRDefault="000B15AC" w:rsidP="00BC5FE7">
            <w:pPr>
              <w:rPr>
                <w:lang w:val="en-ZA" w:eastAsia="en-ZA"/>
              </w:rPr>
            </w:pPr>
            <w:r w:rsidRPr="000B15AC">
              <w:rPr>
                <w:lang w:val="en-ZA" w:eastAsia="en-ZA"/>
              </w:rPr>
              <w:t>At the beginning of the internship, an agreed upon specific deliverable, with key learning</w:t>
            </w:r>
            <w:r w:rsidR="00BC5FE7">
              <w:rPr>
                <w:lang w:val="en-ZA" w:eastAsia="en-ZA"/>
              </w:rPr>
              <w:t xml:space="preserve"> </w:t>
            </w:r>
            <w:r w:rsidRPr="000B15AC">
              <w:rPr>
                <w:lang w:val="en-ZA" w:eastAsia="en-ZA"/>
              </w:rPr>
              <w:t>objectives will be developed aligned to needs and the interest of the intern.</w:t>
            </w:r>
          </w:p>
          <w:p w14:paraId="4F4C69CE" w14:textId="33C018F8" w:rsidR="00793900" w:rsidRDefault="000B15AC" w:rsidP="000B15AC">
            <w:pPr>
              <w:rPr>
                <w:u w:val="single"/>
              </w:rPr>
            </w:pPr>
            <w:r w:rsidRPr="000B15AC">
              <w:rPr>
                <w:lang w:val="en-ZA" w:eastAsia="en-ZA"/>
              </w:rPr>
              <w:t>During the internship, the successful candidate will be exposed to and learn amongst other</w:t>
            </w:r>
            <w:r w:rsidR="00BC5FE7">
              <w:rPr>
                <w:lang w:val="en-ZA" w:eastAsia="en-ZA"/>
              </w:rPr>
              <w:t xml:space="preserve"> </w:t>
            </w:r>
            <w:r w:rsidRPr="000B15AC">
              <w:rPr>
                <w:lang w:val="en-ZA" w:eastAsia="en-ZA"/>
              </w:rPr>
              <w:t>things how to develop results focussed projects, how to implement key knowledge</w:t>
            </w:r>
            <w:r w:rsidR="00BC5FE7">
              <w:rPr>
                <w:lang w:val="en-ZA" w:eastAsia="en-ZA"/>
              </w:rPr>
              <w:t xml:space="preserve"> </w:t>
            </w:r>
            <w:r w:rsidRPr="000B15AC">
              <w:rPr>
                <w:lang w:val="en-ZA" w:eastAsia="en-ZA"/>
              </w:rPr>
              <w:t>management concepts and approaches, and how monitor and assess donor engagement so</w:t>
            </w:r>
            <w:r w:rsidR="00BC5FE7">
              <w:rPr>
                <w:lang w:val="en-ZA" w:eastAsia="en-ZA"/>
              </w:rPr>
              <w:t xml:space="preserve"> </w:t>
            </w:r>
            <w:r w:rsidRPr="000B15AC">
              <w:rPr>
                <w:lang w:val="en-ZA" w:eastAsia="en-ZA"/>
              </w:rPr>
              <w:t>that it contributes to improved resource mobilization.</w:t>
            </w:r>
          </w:p>
          <w:p w14:paraId="4651D545" w14:textId="0E06D5DA" w:rsidR="00615FB0" w:rsidRPr="00445855" w:rsidRDefault="00615FB0" w:rsidP="00BC5FE7">
            <w:r>
              <w:t>He/she will also be afforded the opportunity to attend strategic meetings with external partners.</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2DDDF910">
        <w:trPr>
          <w:trHeight w:val="531"/>
        </w:trPr>
        <w:tc>
          <w:tcPr>
            <w:tcW w:w="8302" w:type="dxa"/>
            <w:gridSpan w:val="3"/>
            <w:shd w:val="clear" w:color="auto" w:fill="D9D9D9" w:themeFill="background1" w:themeFillShade="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p w14:paraId="679D9111" w14:textId="5DD96470" w:rsidR="00241BC9" w:rsidRPr="00860113" w:rsidRDefault="007A4221" w:rsidP="002F0735">
            <w:pPr>
              <w:rPr>
                <w:lang w:val="en-ZA" w:eastAsia="en-ZA"/>
              </w:rPr>
            </w:pPr>
            <w:r w:rsidRPr="00860113">
              <w:rPr>
                <w:rFonts w:asciiTheme="minorHAnsi" w:hAnsiTheme="minorHAnsi"/>
                <w:lang w:val="en-ZA" w:eastAsia="en-ZA"/>
              </w:rPr>
              <w:t>Master’s degree in Political or Social Science, Business Administration, International Relations, Law or a related field from an accredited academic institution.</w:t>
            </w:r>
          </w:p>
        </w:tc>
      </w:tr>
      <w:tr w:rsidR="00241BC9" w:rsidRPr="00CD72F7" w14:paraId="59D791DE" w14:textId="77777777" w:rsidTr="2DDDF910">
        <w:trPr>
          <w:trHeight w:val="522"/>
        </w:trPr>
        <w:tc>
          <w:tcPr>
            <w:tcW w:w="8302" w:type="dxa"/>
            <w:gridSpan w:val="3"/>
            <w:shd w:val="clear" w:color="auto" w:fill="D9D9D9" w:themeFill="background1" w:themeFillShade="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786C96A8" w14:textId="77777777" w:rsidR="002F0735" w:rsidRPr="00860113" w:rsidRDefault="002F0735" w:rsidP="00860113">
            <w:pPr>
              <w:pStyle w:val="ListParagraph"/>
              <w:numPr>
                <w:ilvl w:val="0"/>
                <w:numId w:val="43"/>
              </w:numPr>
              <w:ind w:left="714" w:right="391" w:hanging="357"/>
              <w:contextualSpacing/>
              <w:rPr>
                <w:lang w:val="en-ZA" w:eastAsia="en-ZA"/>
              </w:rPr>
            </w:pPr>
            <w:r w:rsidRPr="00860113">
              <w:rPr>
                <w:lang w:val="en-ZA" w:eastAsia="en-ZA"/>
              </w:rPr>
              <w:t xml:space="preserve">Experience in conceptualizing and writing project documents and/or reports </w:t>
            </w:r>
          </w:p>
          <w:p w14:paraId="78DCA589" w14:textId="77777777" w:rsidR="002F0735" w:rsidRPr="00860113" w:rsidRDefault="002F0735" w:rsidP="00860113">
            <w:pPr>
              <w:pStyle w:val="ListParagraph"/>
              <w:numPr>
                <w:ilvl w:val="0"/>
                <w:numId w:val="43"/>
              </w:numPr>
              <w:ind w:left="714" w:right="391" w:hanging="357"/>
              <w:contextualSpacing/>
              <w:rPr>
                <w:lang w:val="en-ZA" w:eastAsia="en-ZA"/>
              </w:rPr>
            </w:pPr>
            <w:r w:rsidRPr="00860113">
              <w:rPr>
                <w:lang w:val="en-ZA" w:eastAsia="en-ZA"/>
              </w:rPr>
              <w:t>Experience in writing and editing information materials and reports.</w:t>
            </w:r>
          </w:p>
          <w:p w14:paraId="43C7785F" w14:textId="77777777" w:rsidR="002F0735" w:rsidRPr="00860113" w:rsidRDefault="002F0735" w:rsidP="00860113">
            <w:pPr>
              <w:pStyle w:val="ListParagraph"/>
              <w:numPr>
                <w:ilvl w:val="0"/>
                <w:numId w:val="43"/>
              </w:numPr>
              <w:ind w:left="714" w:right="391" w:hanging="357"/>
              <w:contextualSpacing/>
              <w:rPr>
                <w:lang w:val="en-ZA" w:eastAsia="en-ZA"/>
              </w:rPr>
            </w:pPr>
            <w:r w:rsidRPr="00860113">
              <w:rPr>
                <w:lang w:val="en-ZA" w:eastAsia="en-ZA"/>
              </w:rPr>
              <w:t xml:space="preserve">Experience in operational activities both in humanitarian and development sector; </w:t>
            </w:r>
          </w:p>
          <w:p w14:paraId="321EB30D" w14:textId="5661BB3D" w:rsidR="00241BC9" w:rsidRPr="00A675E2" w:rsidRDefault="002F0735" w:rsidP="00860113">
            <w:pPr>
              <w:pStyle w:val="ListParagraph"/>
              <w:numPr>
                <w:ilvl w:val="0"/>
                <w:numId w:val="43"/>
              </w:numPr>
              <w:ind w:left="714" w:right="391" w:hanging="357"/>
              <w:contextualSpacing/>
            </w:pPr>
            <w:r w:rsidRPr="00860113">
              <w:rPr>
                <w:lang w:val="en-ZA" w:eastAsia="en-ZA"/>
              </w:rPr>
              <w:t>Work experience in the region is an advantage</w:t>
            </w:r>
          </w:p>
        </w:tc>
      </w:tr>
      <w:tr w:rsidR="00241BC9" w:rsidRPr="00CD72F7" w14:paraId="084A79FC" w14:textId="77777777" w:rsidTr="2DDDF910">
        <w:trPr>
          <w:trHeight w:val="522"/>
        </w:trPr>
        <w:tc>
          <w:tcPr>
            <w:tcW w:w="8302" w:type="dxa"/>
            <w:gridSpan w:val="3"/>
            <w:shd w:val="clear" w:color="auto" w:fill="D9D9D9" w:themeFill="background1" w:themeFillShade="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352ABCBB" w14:textId="77777777" w:rsidR="00787D5A" w:rsidRPr="00180011" w:rsidRDefault="00787D5A" w:rsidP="00787D5A">
            <w:pPr>
              <w:spacing w:after="0"/>
            </w:pPr>
            <w:r w:rsidRPr="00180011">
              <w:t>Computer Literacy</w:t>
            </w:r>
          </w:p>
          <w:p w14:paraId="439731EB" w14:textId="77777777" w:rsidR="00787D5A" w:rsidRDefault="00787D5A" w:rsidP="00787D5A">
            <w:pPr>
              <w:pStyle w:val="ListParagraph"/>
              <w:numPr>
                <w:ilvl w:val="0"/>
                <w:numId w:val="45"/>
              </w:numPr>
              <w:spacing w:before="120"/>
              <w:ind w:left="714" w:right="391" w:hanging="357"/>
              <w:contextualSpacing/>
            </w:pPr>
            <w:r w:rsidRPr="00180011">
              <w:t>General knowledge of MS (</w:t>
            </w:r>
            <w:r>
              <w:t>specifically,</w:t>
            </w:r>
            <w:r w:rsidRPr="00180011">
              <w:t xml:space="preserve"> Word, Excel, PowerPoint, Teams)</w:t>
            </w:r>
          </w:p>
          <w:p w14:paraId="1A62D200" w14:textId="77777777" w:rsidR="00787D5A" w:rsidRDefault="00787D5A" w:rsidP="00787D5A">
            <w:pPr>
              <w:pStyle w:val="ListParagraph"/>
              <w:numPr>
                <w:ilvl w:val="0"/>
                <w:numId w:val="45"/>
              </w:numPr>
              <w:ind w:left="714" w:right="391" w:hanging="357"/>
              <w:contextualSpacing/>
            </w:pPr>
            <w:r>
              <w:t xml:space="preserve">Strong knowledge and capacity on SharePoint </w:t>
            </w:r>
          </w:p>
          <w:p w14:paraId="350295F7" w14:textId="202F4A79" w:rsidR="00241BC9" w:rsidRPr="009F3448" w:rsidRDefault="00787D5A" w:rsidP="00787D5A">
            <w:pPr>
              <w:pStyle w:val="ListParagraph"/>
              <w:numPr>
                <w:ilvl w:val="0"/>
                <w:numId w:val="45"/>
              </w:numPr>
              <w:ind w:left="714" w:right="391" w:hanging="357"/>
              <w:contextualSpacing/>
            </w:pPr>
            <w:r w:rsidRPr="00DA7DC1">
              <w:lastRenderedPageBreak/>
              <w:t xml:space="preserve">Digital literacy and demonstrated knowledge of information technology </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lastRenderedPageBreak/>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790BBACD" w:rsidR="00BC5FE7" w:rsidRPr="00BC5FE7" w:rsidRDefault="00241BC9" w:rsidP="00BC5FE7">
            <w:pPr>
              <w:rPr>
                <w:lang w:val="en-US" w:eastAsia="en-US"/>
              </w:rPr>
            </w:pPr>
            <w:r w:rsidRPr="007B425E">
              <w:rPr>
                <w:lang w:val="en-US" w:eastAsia="en-US"/>
              </w:rPr>
              <w:t>Fluency in English (oral and written)</w:t>
            </w:r>
          </w:p>
        </w:tc>
        <w:tc>
          <w:tcPr>
            <w:tcW w:w="4292" w:type="dxa"/>
            <w:tcBorders>
              <w:bottom w:val="single" w:sz="4" w:space="0" w:color="auto"/>
            </w:tcBorders>
            <w:shd w:val="clear" w:color="auto" w:fill="auto"/>
          </w:tcPr>
          <w:p w14:paraId="212B32E8" w14:textId="57477059" w:rsidR="00241BC9" w:rsidRPr="00C52B95" w:rsidRDefault="006F08D8" w:rsidP="00241BC9">
            <w:pPr>
              <w:spacing w:after="0"/>
              <w:rPr>
                <w:szCs w:val="22"/>
              </w:rPr>
            </w:pPr>
            <w:r w:rsidRPr="005435C7">
              <w:rPr>
                <w:szCs w:val="22"/>
              </w:rPr>
              <w:t xml:space="preserve">Working knowledge of French and/or </w:t>
            </w:r>
            <w:r>
              <w:rPr>
                <w:szCs w:val="22"/>
              </w:rPr>
              <w:t>Portuguese</w:t>
            </w:r>
            <w:r w:rsidRPr="005435C7">
              <w:rPr>
                <w:szCs w:val="22"/>
              </w:rPr>
              <w:t xml:space="preserve"> an advantage.</w:t>
            </w:r>
          </w:p>
        </w:tc>
      </w:tr>
      <w:tr w:rsidR="00241BC9" w:rsidRPr="00CD72F7" w14:paraId="717C3325" w14:textId="77777777" w:rsidTr="2DDDF910">
        <w:tc>
          <w:tcPr>
            <w:tcW w:w="830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886ABDE" w14:textId="7AC2CEB0" w:rsidR="00241BC9" w:rsidRPr="00CD72F7" w:rsidRDefault="00241BC9" w:rsidP="00241BC9">
            <w:pPr>
              <w:pStyle w:val="Heading1"/>
            </w:pPr>
            <w:r w:rsidRPr="00CD72F7">
              <w:t>VI. Competencies</w:t>
            </w:r>
          </w:p>
        </w:tc>
      </w:tr>
      <w:tr w:rsidR="00C353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rPr>
                <w:szCs w:val="22"/>
              </w:rPr>
            </w:pPr>
            <w:r w:rsidRPr="00C3534F">
              <w:rPr>
                <w:szCs w:val="22"/>
              </w:rPr>
              <w:t>The incumbent is expected to demonstrate the following values and competencies:</w:t>
            </w:r>
          </w:p>
          <w:p w14:paraId="172417DB" w14:textId="36F75E2A" w:rsidR="00C3534F" w:rsidRPr="00C3534F" w:rsidRDefault="00C3534F" w:rsidP="00C3534F">
            <w:pPr>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Inclusion and respect for diversity:</w:t>
            </w:r>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maintains high ethical standards and acts in a manner consistent with organizational principles/rules and standards of conduct.</w:t>
            </w:r>
          </w:p>
          <w:p w14:paraId="7A54F159" w14:textId="010E7B2B" w:rsidR="00C3534F" w:rsidRPr="00C3534F" w:rsidRDefault="00C3534F" w:rsidP="009F2B51">
            <w:pPr>
              <w:numPr>
                <w:ilvl w:val="0"/>
                <w:numId w:val="2"/>
              </w:numPr>
              <w:autoSpaceDE/>
              <w:autoSpaceDN/>
              <w:adjustRightInd/>
              <w:spacing w:line="210" w:lineRule="atLeast"/>
              <w:ind w:left="357" w:right="391" w:hanging="357"/>
              <w:rPr>
                <w:color w:val="000000"/>
                <w:szCs w:val="22"/>
              </w:rPr>
            </w:pPr>
            <w:r w:rsidRPr="00C3534F">
              <w:rPr>
                <w:color w:val="000000"/>
                <w:szCs w:val="22"/>
                <w:u w:val="single"/>
              </w:rPr>
              <w:t>Professionalism:</w:t>
            </w:r>
            <w:r w:rsidRPr="00C3534F">
              <w:rPr>
                <w:szCs w:val="22"/>
              </w:rPr>
              <w:t xml:space="preserve"> demonstrates ability to work in a composed, competent and committed manner and exercises careful judgment in meeting day-to-day challenges.</w:t>
            </w:r>
          </w:p>
          <w:p w14:paraId="27BBD945" w14:textId="77777777" w:rsidR="00C3534F" w:rsidRPr="009F2B51" w:rsidRDefault="00C3534F" w:rsidP="009F2B51">
            <w:pPr>
              <w:rPr>
                <w:szCs w:val="22"/>
              </w:rPr>
            </w:pPr>
            <w:r w:rsidRPr="00C3534F">
              <w:rPr>
                <w:b/>
                <w:szCs w:val="22"/>
              </w:rPr>
              <w:t xml:space="preserve">Core Competencies </w:t>
            </w:r>
            <w:r w:rsidRPr="00C3534F">
              <w:rPr>
                <w:szCs w:val="22"/>
              </w:rPr>
              <w:t xml:space="preserve">– behavioural indicators </w:t>
            </w:r>
            <w:r w:rsidRPr="009F2B51">
              <w:rPr>
                <w:szCs w:val="22"/>
              </w:rPr>
              <w:t>level 1</w:t>
            </w:r>
          </w:p>
          <w:p w14:paraId="6C8B024E" w14:textId="77777777" w:rsidR="00C3534F" w:rsidRPr="00C3534F" w:rsidRDefault="00C3534F" w:rsidP="00C3534F">
            <w:pPr>
              <w:numPr>
                <w:ilvl w:val="0"/>
                <w:numId w:val="3"/>
              </w:numPr>
              <w:autoSpaceDE/>
              <w:autoSpaceDN/>
              <w:adjustRightInd/>
              <w:spacing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Delivering results</w:t>
            </w:r>
            <w:r w:rsidRPr="00C3534F">
              <w:rPr>
                <w:szCs w:val="22"/>
                <w:u w:val="single"/>
              </w:rPr>
              <w:t>:</w:t>
            </w:r>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Managing and sharing knowledge</w:t>
            </w:r>
            <w:r w:rsidRPr="00C3534F">
              <w:rPr>
                <w:szCs w:val="22"/>
                <w:u w:val="single"/>
              </w:rPr>
              <w:t>:</w:t>
            </w:r>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2222B530" w14:textId="52A7E6D9" w:rsidR="00C3534F" w:rsidRPr="009F2B51"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inspiring and motivational way.</w:t>
            </w:r>
          </w:p>
        </w:tc>
      </w:tr>
      <w:tr w:rsidR="00C3534F" w:rsidRPr="00CD72F7" w14:paraId="013551C3" w14:textId="77777777" w:rsidTr="2DDDF910">
        <w:tc>
          <w:tcPr>
            <w:tcW w:w="830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B90D05" w14:textId="1E802D27" w:rsidR="00C3534F" w:rsidRDefault="00C3534F" w:rsidP="00C3534F">
            <w:pPr>
              <w:rPr>
                <w:b/>
                <w:smallCaps/>
              </w:rPr>
            </w:pPr>
            <w:r>
              <w:rPr>
                <w:b/>
                <w:smallCaps/>
              </w:rPr>
              <w:t>Notes</w:t>
            </w:r>
          </w:p>
        </w:tc>
      </w:tr>
      <w:tr w:rsidR="00C3534F"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12CBCB7" w14:textId="7049331A" w:rsidR="00C3534F" w:rsidRPr="00A16163" w:rsidRDefault="00C3534F" w:rsidP="00C3534F">
            <w:pPr>
              <w:spacing w:after="0"/>
              <w:rPr>
                <w:szCs w:val="22"/>
              </w:rPr>
            </w:pPr>
            <w:r w:rsidRPr="00A16163">
              <w:rPr>
                <w:b/>
                <w:szCs w:val="22"/>
                <w:u w:val="single"/>
              </w:rPr>
              <w:t>Eligibility and Selection</w:t>
            </w:r>
          </w:p>
          <w:p w14:paraId="0AE49BA3" w14:textId="3DE207E6" w:rsidR="00C3534F" w:rsidRPr="00A16163" w:rsidRDefault="00C3534F" w:rsidP="00C3534F">
            <w:pPr>
              <w:spacing w:after="0"/>
              <w:rPr>
                <w:szCs w:val="22"/>
              </w:rPr>
            </w:pPr>
            <w:r w:rsidRPr="00A16163">
              <w:rPr>
                <w:szCs w:val="22"/>
              </w:rPr>
              <w:t>In general, the Internship Programme aims at attracting talented students and graduates who:</w:t>
            </w:r>
          </w:p>
          <w:p w14:paraId="724DF69C" w14:textId="3DEB8B73" w:rsidR="00C3534F" w:rsidRPr="00A16163" w:rsidRDefault="00C3534F" w:rsidP="00C3534F">
            <w:pPr>
              <w:spacing w:after="0"/>
              <w:rPr>
                <w:szCs w:val="22"/>
              </w:rPr>
            </w:pPr>
            <w:r w:rsidRPr="00A16163">
              <w:rPr>
                <w:szCs w:val="22"/>
              </w:rPr>
              <w:t>a) have a specific interest in, or whose studies have covered, areas relevant to IOM</w:t>
            </w:r>
            <w:r w:rsidR="009F2B51">
              <w:rPr>
                <w:szCs w:val="22"/>
              </w:rPr>
              <w:t xml:space="preserve"> </w:t>
            </w:r>
            <w:r w:rsidRPr="00A16163">
              <w:rPr>
                <w:szCs w:val="22"/>
              </w:rPr>
              <w:t>programmes and activities;</w:t>
            </w:r>
          </w:p>
          <w:p w14:paraId="3BA13C2E" w14:textId="4E2149D6" w:rsidR="00C3534F" w:rsidRPr="00A16163" w:rsidRDefault="00C3534F" w:rsidP="00C3534F">
            <w:pPr>
              <w:spacing w:after="0"/>
              <w:rPr>
                <w:szCs w:val="22"/>
              </w:rPr>
            </w:pPr>
            <w:r w:rsidRPr="00A16163">
              <w:rPr>
                <w:szCs w:val="22"/>
              </w:rPr>
              <w:t>b) are holding a scholarship for internship placements in international organizations</w:t>
            </w:r>
            <w:r w:rsidR="009F2B51">
              <w:rPr>
                <w:szCs w:val="22"/>
              </w:rPr>
              <w:t xml:space="preserve"> </w:t>
            </w:r>
            <w:r w:rsidRPr="00A16163">
              <w:rPr>
                <w:szCs w:val="22"/>
              </w:rPr>
              <w:t>and/or for whom internship is required to complete their studies; or</w:t>
            </w:r>
            <w:r w:rsidR="009F2B51">
              <w:rPr>
                <w:szCs w:val="22"/>
              </w:rPr>
              <w:t xml:space="preserve"> </w:t>
            </w:r>
          </w:p>
          <w:p w14:paraId="7D3E0236" w14:textId="7AC04A33"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C3534F" w:rsidRPr="00A16163" w:rsidRDefault="00C3534F" w:rsidP="00C3534F">
            <w:pPr>
              <w:spacing w:after="0"/>
              <w:rPr>
                <w:szCs w:val="22"/>
              </w:rPr>
            </w:pP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77226C" w:rsidRDefault="00C3534F" w:rsidP="00C3534F">
            <w:pPr>
              <w:spacing w:after="0"/>
              <w:rPr>
                <w:szCs w:val="22"/>
              </w:rPr>
            </w:pPr>
            <w:r w:rsidRPr="0077226C">
              <w:rPr>
                <w:szCs w:val="22"/>
              </w:rPr>
              <w:lastRenderedPageBreak/>
              <w:t>The appointment is subject to funding confirmation.</w:t>
            </w:r>
          </w:p>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C3534F" w:rsidRPr="00A16163" w:rsidRDefault="00C3534F" w:rsidP="00C3534F">
            <w:pPr>
              <w:spacing w:after="0"/>
              <w:rPr>
                <w:szCs w:val="22"/>
                <w:lang w:val="en"/>
              </w:rPr>
            </w:pPr>
          </w:p>
          <w:p w14:paraId="7B9112FB" w14:textId="77777777" w:rsidR="00C3534F" w:rsidRPr="00A16163" w:rsidRDefault="00C3534F" w:rsidP="00C3534F">
            <w:pPr>
              <w:spacing w:after="0"/>
              <w:rPr>
                <w:szCs w:val="22"/>
              </w:rPr>
            </w:pPr>
            <w:r w:rsidRPr="00A16163">
              <w:rPr>
                <w:szCs w:val="22"/>
                <w:lang w:val="en"/>
              </w:rPr>
              <w:t>No late applications will be accepted.</w:t>
            </w:r>
          </w:p>
        </w:tc>
      </w:tr>
      <w:tr w:rsidR="00C3534F" w:rsidRPr="00CD72F7"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93B64" w14:textId="77777777" w:rsidR="00073462" w:rsidRDefault="00073462" w:rsidP="00F7350B">
      <w:r>
        <w:separator/>
      </w:r>
    </w:p>
  </w:endnote>
  <w:endnote w:type="continuationSeparator" w:id="0">
    <w:p w14:paraId="43B08823" w14:textId="77777777" w:rsidR="00073462" w:rsidRDefault="00073462" w:rsidP="00F7350B">
      <w:r>
        <w:continuationSeparator/>
      </w:r>
    </w:p>
  </w:endnote>
  <w:endnote w:type="continuationNotice" w:id="1">
    <w:p w14:paraId="11A6A081" w14:textId="77777777" w:rsidR="00073462" w:rsidRDefault="0007346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85418" w14:textId="77777777" w:rsidR="00073462" w:rsidRDefault="00073462" w:rsidP="00F7350B">
      <w:r>
        <w:separator/>
      </w:r>
    </w:p>
  </w:footnote>
  <w:footnote w:type="continuationSeparator" w:id="0">
    <w:p w14:paraId="12859DA0" w14:textId="77777777" w:rsidR="00073462" w:rsidRDefault="00073462" w:rsidP="00F7350B">
      <w:r>
        <w:continuationSeparator/>
      </w:r>
    </w:p>
  </w:footnote>
  <w:footnote w:type="continuationNotice" w:id="1">
    <w:p w14:paraId="3BE4C465" w14:textId="77777777" w:rsidR="00073462" w:rsidRDefault="0007346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82339D"/>
    <w:multiLevelType w:val="hybridMultilevel"/>
    <w:tmpl w:val="7AC2EA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9078E"/>
    <w:multiLevelType w:val="hybridMultilevel"/>
    <w:tmpl w:val="022A65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0A02E7"/>
    <w:multiLevelType w:val="hybridMultilevel"/>
    <w:tmpl w:val="24A6375A"/>
    <w:lvl w:ilvl="0" w:tplc="2508EF8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156424"/>
    <w:multiLevelType w:val="hybridMultilevel"/>
    <w:tmpl w:val="F5E877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31381A"/>
    <w:multiLevelType w:val="hybridMultilevel"/>
    <w:tmpl w:val="F34C57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8A61DF"/>
    <w:multiLevelType w:val="hybridMultilevel"/>
    <w:tmpl w:val="4E28C8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40900D0"/>
    <w:multiLevelType w:val="hybridMultilevel"/>
    <w:tmpl w:val="650CE3CC"/>
    <w:lvl w:ilvl="0" w:tplc="2508EF82">
      <w:start w:val="3"/>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0207EC"/>
    <w:multiLevelType w:val="hybridMultilevel"/>
    <w:tmpl w:val="20721B6A"/>
    <w:lvl w:ilvl="0" w:tplc="96D02CE0">
      <w:start w:val="1"/>
      <w:numFmt w:val="bullet"/>
      <w:lvlText w:val=""/>
      <w:lvlJc w:val="left"/>
      <w:pPr>
        <w:tabs>
          <w:tab w:val="num" w:pos="360"/>
        </w:tabs>
        <w:ind w:left="360" w:hanging="360"/>
      </w:pPr>
      <w:rPr>
        <w:rFonts w:ascii="Symbol" w:hAnsi="Symbol" w:hint="default"/>
        <w:sz w:val="20"/>
      </w:rPr>
    </w:lvl>
    <w:lvl w:ilvl="1" w:tplc="ED72E3A0">
      <w:start w:val="1"/>
      <w:numFmt w:val="bullet"/>
      <w:lvlText w:val="o"/>
      <w:lvlJc w:val="left"/>
      <w:pPr>
        <w:tabs>
          <w:tab w:val="num" w:pos="1080"/>
        </w:tabs>
        <w:ind w:left="1080" w:hanging="360"/>
      </w:pPr>
      <w:rPr>
        <w:rFonts w:ascii="Courier New" w:hAnsi="Courier New" w:cs="Times New Roman" w:hint="default"/>
        <w:sz w:val="20"/>
      </w:rPr>
    </w:lvl>
    <w:lvl w:ilvl="2" w:tplc="0D62A800">
      <w:start w:val="1"/>
      <w:numFmt w:val="bullet"/>
      <w:lvlText w:val=""/>
      <w:lvlJc w:val="left"/>
      <w:pPr>
        <w:tabs>
          <w:tab w:val="num" w:pos="1800"/>
        </w:tabs>
        <w:ind w:left="1800" w:hanging="360"/>
      </w:pPr>
      <w:rPr>
        <w:rFonts w:ascii="Wingdings" w:hAnsi="Wingdings" w:hint="default"/>
        <w:sz w:val="20"/>
      </w:rPr>
    </w:lvl>
    <w:lvl w:ilvl="3" w:tplc="B42EBA0C">
      <w:start w:val="1"/>
      <w:numFmt w:val="bullet"/>
      <w:lvlText w:val=""/>
      <w:lvlJc w:val="left"/>
      <w:pPr>
        <w:tabs>
          <w:tab w:val="num" w:pos="2520"/>
        </w:tabs>
        <w:ind w:left="2520" w:hanging="360"/>
      </w:pPr>
      <w:rPr>
        <w:rFonts w:ascii="Wingdings" w:hAnsi="Wingdings" w:hint="default"/>
        <w:sz w:val="20"/>
      </w:rPr>
    </w:lvl>
    <w:lvl w:ilvl="4" w:tplc="DE445626">
      <w:start w:val="1"/>
      <w:numFmt w:val="bullet"/>
      <w:lvlText w:val=""/>
      <w:lvlJc w:val="left"/>
      <w:pPr>
        <w:tabs>
          <w:tab w:val="num" w:pos="3240"/>
        </w:tabs>
        <w:ind w:left="3240" w:hanging="360"/>
      </w:pPr>
      <w:rPr>
        <w:rFonts w:ascii="Wingdings" w:hAnsi="Wingdings" w:hint="default"/>
        <w:sz w:val="20"/>
      </w:rPr>
    </w:lvl>
    <w:lvl w:ilvl="5" w:tplc="54B659AE">
      <w:start w:val="1"/>
      <w:numFmt w:val="bullet"/>
      <w:lvlText w:val=""/>
      <w:lvlJc w:val="left"/>
      <w:pPr>
        <w:tabs>
          <w:tab w:val="num" w:pos="3960"/>
        </w:tabs>
        <w:ind w:left="3960" w:hanging="360"/>
      </w:pPr>
      <w:rPr>
        <w:rFonts w:ascii="Wingdings" w:hAnsi="Wingdings" w:hint="default"/>
        <w:sz w:val="20"/>
      </w:rPr>
    </w:lvl>
    <w:lvl w:ilvl="6" w:tplc="E44E0A4C">
      <w:start w:val="1"/>
      <w:numFmt w:val="bullet"/>
      <w:lvlText w:val=""/>
      <w:lvlJc w:val="left"/>
      <w:pPr>
        <w:tabs>
          <w:tab w:val="num" w:pos="4680"/>
        </w:tabs>
        <w:ind w:left="4680" w:hanging="360"/>
      </w:pPr>
      <w:rPr>
        <w:rFonts w:ascii="Wingdings" w:hAnsi="Wingdings" w:hint="default"/>
        <w:sz w:val="20"/>
      </w:rPr>
    </w:lvl>
    <w:lvl w:ilvl="7" w:tplc="4540FD02">
      <w:start w:val="1"/>
      <w:numFmt w:val="bullet"/>
      <w:lvlText w:val=""/>
      <w:lvlJc w:val="left"/>
      <w:pPr>
        <w:tabs>
          <w:tab w:val="num" w:pos="5400"/>
        </w:tabs>
        <w:ind w:left="5400" w:hanging="360"/>
      </w:pPr>
      <w:rPr>
        <w:rFonts w:ascii="Wingdings" w:hAnsi="Wingdings" w:hint="default"/>
        <w:sz w:val="20"/>
      </w:rPr>
    </w:lvl>
    <w:lvl w:ilvl="8" w:tplc="DD963C94">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15049C"/>
    <w:multiLevelType w:val="hybridMultilevel"/>
    <w:tmpl w:val="FC76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B544B7D"/>
    <w:multiLevelType w:val="hybridMultilevel"/>
    <w:tmpl w:val="918629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14325173">
    <w:abstractNumId w:val="20"/>
  </w:num>
  <w:num w:numId="2" w16cid:durableId="825247203">
    <w:abstractNumId w:val="21"/>
  </w:num>
  <w:num w:numId="3" w16cid:durableId="2006471612">
    <w:abstractNumId w:val="23"/>
  </w:num>
  <w:num w:numId="4" w16cid:durableId="1179780186">
    <w:abstractNumId w:val="10"/>
  </w:num>
  <w:num w:numId="5" w16cid:durableId="464079239">
    <w:abstractNumId w:val="7"/>
  </w:num>
  <w:num w:numId="6" w16cid:durableId="956065705">
    <w:abstractNumId w:val="4"/>
  </w:num>
  <w:num w:numId="7" w16cid:durableId="331302905">
    <w:abstractNumId w:val="19"/>
  </w:num>
  <w:num w:numId="8" w16cid:durableId="1541893388">
    <w:abstractNumId w:val="20"/>
  </w:num>
  <w:num w:numId="9" w16cid:durableId="95947706">
    <w:abstractNumId w:val="20"/>
  </w:num>
  <w:num w:numId="10" w16cid:durableId="2112972297">
    <w:abstractNumId w:val="20"/>
  </w:num>
  <w:num w:numId="11" w16cid:durableId="789975653">
    <w:abstractNumId w:val="28"/>
  </w:num>
  <w:num w:numId="12" w16cid:durableId="1249071201">
    <w:abstractNumId w:val="20"/>
  </w:num>
  <w:num w:numId="13" w16cid:durableId="1527644852">
    <w:abstractNumId w:val="20"/>
  </w:num>
  <w:num w:numId="14" w16cid:durableId="892235314">
    <w:abstractNumId w:val="20"/>
  </w:num>
  <w:num w:numId="15" w16cid:durableId="1875657251">
    <w:abstractNumId w:val="18"/>
  </w:num>
  <w:num w:numId="16" w16cid:durableId="58018122">
    <w:abstractNumId w:val="20"/>
  </w:num>
  <w:num w:numId="17" w16cid:durableId="380447014">
    <w:abstractNumId w:val="32"/>
  </w:num>
  <w:num w:numId="18" w16cid:durableId="947156849">
    <w:abstractNumId w:val="29"/>
  </w:num>
  <w:num w:numId="19" w16cid:durableId="1403454999">
    <w:abstractNumId w:val="33"/>
  </w:num>
  <w:num w:numId="20" w16cid:durableId="1138181225">
    <w:abstractNumId w:val="27"/>
  </w:num>
  <w:num w:numId="21" w16cid:durableId="224070781">
    <w:abstractNumId w:val="26"/>
  </w:num>
  <w:num w:numId="22" w16cid:durableId="1669937873">
    <w:abstractNumId w:val="17"/>
  </w:num>
  <w:num w:numId="23" w16cid:durableId="128597016">
    <w:abstractNumId w:val="31"/>
  </w:num>
  <w:num w:numId="24" w16cid:durableId="331418042">
    <w:abstractNumId w:val="14"/>
  </w:num>
  <w:num w:numId="25" w16cid:durableId="461113286">
    <w:abstractNumId w:val="20"/>
  </w:num>
  <w:num w:numId="26" w16cid:durableId="1161233725">
    <w:abstractNumId w:val="16"/>
  </w:num>
  <w:num w:numId="27" w16cid:durableId="1985039373">
    <w:abstractNumId w:val="8"/>
  </w:num>
  <w:num w:numId="28" w16cid:durableId="99495230">
    <w:abstractNumId w:val="15"/>
  </w:num>
  <w:num w:numId="29" w16cid:durableId="920023856">
    <w:abstractNumId w:val="2"/>
  </w:num>
  <w:num w:numId="30" w16cid:durableId="1096747328">
    <w:abstractNumId w:val="5"/>
  </w:num>
  <w:num w:numId="31" w16cid:durableId="1298074771">
    <w:abstractNumId w:val="0"/>
  </w:num>
  <w:num w:numId="32" w16cid:durableId="810753199">
    <w:abstractNumId w:val="20"/>
  </w:num>
  <w:num w:numId="33" w16cid:durableId="666978776">
    <w:abstractNumId w:val="20"/>
  </w:num>
  <w:num w:numId="34" w16cid:durableId="1528130887">
    <w:abstractNumId w:val="30"/>
  </w:num>
  <w:num w:numId="35" w16cid:durableId="118651330">
    <w:abstractNumId w:val="25"/>
  </w:num>
  <w:num w:numId="36" w16cid:durableId="1698039256">
    <w:abstractNumId w:val="22"/>
  </w:num>
  <w:num w:numId="37" w16cid:durableId="984625111">
    <w:abstractNumId w:val="3"/>
  </w:num>
  <w:num w:numId="38" w16cid:durableId="1698702894">
    <w:abstractNumId w:val="24"/>
  </w:num>
  <w:num w:numId="39" w16cid:durableId="2031487345">
    <w:abstractNumId w:val="20"/>
  </w:num>
  <w:num w:numId="40" w16cid:durableId="794714236">
    <w:abstractNumId w:val="12"/>
  </w:num>
  <w:num w:numId="41" w16cid:durableId="880164723">
    <w:abstractNumId w:val="13"/>
  </w:num>
  <w:num w:numId="42" w16cid:durableId="2008285577">
    <w:abstractNumId w:val="1"/>
  </w:num>
  <w:num w:numId="43" w16cid:durableId="1028291980">
    <w:abstractNumId w:val="9"/>
  </w:num>
  <w:num w:numId="44" w16cid:durableId="787549535">
    <w:abstractNumId w:val="6"/>
  </w:num>
  <w:num w:numId="45" w16cid:durableId="128792803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462"/>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5AC"/>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B56FD"/>
    <w:rsid w:val="001B6CD9"/>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074D7"/>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0735"/>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85862"/>
    <w:rsid w:val="0049215A"/>
    <w:rsid w:val="00492428"/>
    <w:rsid w:val="004935DE"/>
    <w:rsid w:val="0049371F"/>
    <w:rsid w:val="00493AC7"/>
    <w:rsid w:val="004975D7"/>
    <w:rsid w:val="004A005A"/>
    <w:rsid w:val="004A3F15"/>
    <w:rsid w:val="004A40D2"/>
    <w:rsid w:val="004A43A4"/>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436D"/>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5FB0"/>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08D8"/>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87D5A"/>
    <w:rsid w:val="00793900"/>
    <w:rsid w:val="00793D16"/>
    <w:rsid w:val="007946D1"/>
    <w:rsid w:val="00797565"/>
    <w:rsid w:val="007A35FB"/>
    <w:rsid w:val="007A371B"/>
    <w:rsid w:val="007A3DAE"/>
    <w:rsid w:val="007A4221"/>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0113"/>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2B51"/>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5FE7"/>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CC8"/>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 w:val="2DDDF9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7D5A"/>
    <w:pPr>
      <w:autoSpaceDE w:val="0"/>
      <w:autoSpaceDN w:val="0"/>
      <w:adjustRightInd w:val="0"/>
      <w:spacing w:before="120" w:after="120" w:line="259" w:lineRule="auto"/>
      <w:jc w:val="both"/>
    </w:pPr>
    <w:rPr>
      <w:rFonts w:ascii="Calibri Light" w:hAnsi="Calibri Light"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paragraph" w:customStyle="1" w:styleId="TableParagraph">
    <w:name w:val="Table Paragraph"/>
    <w:basedOn w:val="Normal"/>
    <w:uiPriority w:val="1"/>
    <w:qFormat/>
    <w:rsid w:val="00615FB0"/>
    <w:pPr>
      <w:widowControl w:val="0"/>
      <w:adjustRightInd/>
      <w:spacing w:before="0" w:after="0" w:line="240" w:lineRule="auto"/>
      <w:ind w:left="110"/>
      <w:jc w:val="left"/>
    </w:pPr>
    <w:rPr>
      <w:rFonts w:ascii="Arial" w:eastAsia="Arial" w:hAnsi="Arial"/>
      <w:szCs w:val="22"/>
      <w:lang w:val="en-US" w:eastAsia="en-US"/>
    </w:rPr>
  </w:style>
  <w:style w:type="character" w:customStyle="1" w:styleId="normaltextrun">
    <w:name w:val="normaltextrun"/>
    <w:basedOn w:val="DefaultParagraphFont"/>
    <w:rsid w:val="007A42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760202">
      <w:bodyDiv w:val="1"/>
      <w:marLeft w:val="0"/>
      <w:marRight w:val="0"/>
      <w:marTop w:val="0"/>
      <w:marBottom w:val="0"/>
      <w:divBdr>
        <w:top w:val="none" w:sz="0" w:space="0" w:color="auto"/>
        <w:left w:val="none" w:sz="0" w:space="0" w:color="auto"/>
        <w:bottom w:val="none" w:sz="0" w:space="0" w:color="auto"/>
        <w:right w:val="none" w:sz="0" w:space="0" w:color="auto"/>
      </w:divBdr>
    </w:div>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5233139BF9A740A9BE1AA466EAB44C" ma:contentTypeVersion="16" ma:contentTypeDescription="Create a new document." ma:contentTypeScope="" ma:versionID="b2af7b1e64ec06babfa9e0ad80f201d8">
  <xsd:schema xmlns:xsd="http://www.w3.org/2001/XMLSchema" xmlns:xs="http://www.w3.org/2001/XMLSchema" xmlns:p="http://schemas.microsoft.com/office/2006/metadata/properties" xmlns:ns2="9d2cbc8f-2b2e-4479-addf-d0fde3d8117f" xmlns:ns3="981b83f4-40cf-498f-ad38-a1c4efcaec94" targetNamespace="http://schemas.microsoft.com/office/2006/metadata/properties" ma:root="true" ma:fieldsID="de492a0ff594c17ee719525f77e05522" ns2:_="" ns3:_="">
    <xsd:import namespace="9d2cbc8f-2b2e-4479-addf-d0fde3d8117f"/>
    <xsd:import namespace="981b83f4-40cf-498f-ad38-a1c4efcaec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2cbc8f-2b2e-4479-addf-d0fde3d8117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292277d-22a7-4d38-bb00-e86db24a7c6a}" ma:internalName="TaxCatchAll" ma:showField="CatchAllData" ma:web="9d2cbc8f-2b2e-4479-addf-d0fde3d8117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1b83f4-40cf-498f-ad38-a1c4efcaec9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d2cbc8f-2b2e-4479-addf-d0fde3d8117f" xsi:nil="true"/>
    <lcf76f155ced4ddcb4097134ff3c332f xmlns="981b83f4-40cf-498f-ad38-a1c4efcaec9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01387-EA57-46A1-8422-F7A3CAFCC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2cbc8f-2b2e-4479-addf-d0fde3d8117f"/>
    <ds:schemaRef ds:uri="981b83f4-40cf-498f-ad38-a1c4efcae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 ds:uri="9d2cbc8f-2b2e-4479-addf-d0fde3d8117f"/>
    <ds:schemaRef ds:uri="981b83f4-40cf-498f-ad38-a1c4efcaec94"/>
  </ds:schemaRefs>
</ds:datastoreItem>
</file>

<file path=customXml/itemProps4.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978</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HILL-MLATI Julia</cp:lastModifiedBy>
  <cp:revision>11</cp:revision>
  <cp:lastPrinted>2012-02-09T06:27:00Z</cp:lastPrinted>
  <dcterms:created xsi:type="dcterms:W3CDTF">2023-02-07T10:05:00Z</dcterms:created>
  <dcterms:modified xsi:type="dcterms:W3CDTF">2023-02-07T12:22:00Z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0x0101003A5233139BF9A740A9BE1AA466EAB44C</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MediaServiceImageTags">
    <vt:lpwstr/>
  </property>
</Properties>
</file>