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33" w:rsidRDefault="00004433" w:rsidP="00004433">
      <w:pPr>
        <w:pStyle w:val="a3"/>
        <w:adjustRightInd w:val="0"/>
        <w:snapToGrid w:val="0"/>
        <w:spacing w:before="156" w:line="360" w:lineRule="auto"/>
        <w:jc w:val="left"/>
        <w:rPr>
          <w:rFonts w:ascii="ˎ̥" w:hAnsi="ˎ̥" w:cs="宋体" w:hint="eastAsia"/>
          <w:color w:val="000000"/>
          <w:kern w:val="0"/>
          <w:sz w:val="24"/>
        </w:rPr>
      </w:pPr>
      <w:r>
        <w:rPr>
          <w:rFonts w:ascii="ˎ̥" w:hAnsi="ˎ̥" w:cs="宋体"/>
          <w:color w:val="000000"/>
          <w:kern w:val="0"/>
          <w:sz w:val="24"/>
        </w:rPr>
        <w:t>附件</w:t>
      </w:r>
      <w:r>
        <w:rPr>
          <w:rFonts w:ascii="ˎ̥" w:hAnsi="ˎ̥" w:cs="宋体" w:hint="eastAsia"/>
          <w:color w:val="000000"/>
          <w:kern w:val="0"/>
          <w:sz w:val="24"/>
        </w:rPr>
        <w:t>2</w:t>
      </w:r>
      <w:r>
        <w:rPr>
          <w:rFonts w:ascii="ˎ̥" w:hAnsi="ˎ̥" w:cs="宋体"/>
          <w:color w:val="000000"/>
          <w:kern w:val="0"/>
          <w:sz w:val="24"/>
        </w:rPr>
        <w:t>：</w:t>
      </w:r>
    </w:p>
    <w:p w:rsidR="00004433" w:rsidRDefault="00004433" w:rsidP="00004433">
      <w:pPr>
        <w:pStyle w:val="a3"/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sz w:val="36"/>
        </w:rPr>
      </w:pPr>
      <w:smartTag w:uri="urn:schemas-microsoft-com:office:smarttags" w:element="PersonName">
        <w:smartTagPr>
          <w:attr w:name="ProductID" w:val="申请"/>
        </w:smartTagPr>
        <w:r>
          <w:rPr>
            <w:rFonts w:ascii="仿宋_GB2312" w:eastAsia="仿宋_GB2312" w:hAnsi="宋体"/>
            <w:b/>
            <w:sz w:val="36"/>
          </w:rPr>
          <w:t>申请</w:t>
        </w:r>
      </w:smartTag>
      <w:r>
        <w:rPr>
          <w:rFonts w:ascii="仿宋_GB2312" w:eastAsia="仿宋_GB2312" w:hAnsi="宋体"/>
          <w:b/>
          <w:sz w:val="36"/>
        </w:rPr>
        <w:t>博士、硕士学位外国语水平达标考试</w:t>
      </w:r>
    </w:p>
    <w:p w:rsidR="00004433" w:rsidRDefault="00004433" w:rsidP="00004433">
      <w:pPr>
        <w:pStyle w:val="a3"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/>
          <w:b/>
          <w:sz w:val="44"/>
        </w:rPr>
        <w:t xml:space="preserve">考  场  </w:t>
      </w:r>
      <w:proofErr w:type="gramStart"/>
      <w:r>
        <w:rPr>
          <w:rFonts w:ascii="华文中宋" w:eastAsia="华文中宋" w:hAnsi="华文中宋"/>
          <w:b/>
          <w:sz w:val="44"/>
        </w:rPr>
        <w:t>规</w:t>
      </w:r>
      <w:proofErr w:type="gramEnd"/>
      <w:r>
        <w:rPr>
          <w:rFonts w:ascii="华文中宋" w:eastAsia="华文中宋" w:hAnsi="华文中宋"/>
          <w:b/>
          <w:sz w:val="44"/>
        </w:rPr>
        <w:t xml:space="preserve">  则</w:t>
      </w:r>
    </w:p>
    <w:p w:rsidR="00004433" w:rsidRDefault="00004433" w:rsidP="00004433">
      <w:pPr>
        <w:pStyle w:val="a3"/>
        <w:adjustRightInd w:val="0"/>
        <w:snapToGrid w:val="0"/>
        <w:spacing w:line="360" w:lineRule="auto"/>
        <w:ind w:firstLineChars="1200" w:firstLine="1205"/>
        <w:rPr>
          <w:rFonts w:ascii="仿宋_GB2312" w:eastAsia="仿宋_GB2312" w:hAnsi="宋体"/>
          <w:b/>
          <w:sz w:val="10"/>
        </w:rPr>
      </w:pPr>
    </w:p>
    <w:p w:rsidR="00004433" w:rsidRDefault="00004433" w:rsidP="00004433">
      <w:pPr>
        <w:pStyle w:val="a3"/>
        <w:adjustRightInd w:val="0"/>
        <w:snapToGrid w:val="0"/>
        <w:spacing w:line="360" w:lineRule="auto"/>
        <w:rPr>
          <w:rFonts w:ascii="Times New Roman" w:eastAsia="仿宋_GB2312" w:hAnsi="Times New Roman"/>
          <w:sz w:val="24"/>
        </w:rPr>
      </w:pPr>
      <w:r>
        <w:rPr>
          <w:rFonts w:ascii="仿宋_GB2312" w:eastAsia="仿宋_GB2312" w:hAnsi="宋体"/>
          <w:sz w:val="24"/>
        </w:rPr>
        <w:t xml:space="preserve">    </w:t>
      </w:r>
      <w:r>
        <w:rPr>
          <w:rFonts w:ascii="Times New Roman" w:eastAsia="仿宋_GB2312" w:hAnsi="Times New Roman"/>
          <w:sz w:val="24"/>
        </w:rPr>
        <w:t xml:space="preserve">1. </w:t>
      </w:r>
      <w:r>
        <w:rPr>
          <w:rFonts w:ascii="Times New Roman" w:eastAsia="仿宋_GB2312" w:hAnsi="Times New Roman"/>
          <w:sz w:val="24"/>
        </w:rPr>
        <w:t>考生应在考试前一天到考试地点了解考场及有关注意事项。</w:t>
      </w:r>
    </w:p>
    <w:p w:rsidR="00004433" w:rsidRDefault="00004433" w:rsidP="00004433">
      <w:pPr>
        <w:pStyle w:val="a3"/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2. </w:t>
      </w:r>
      <w:r>
        <w:rPr>
          <w:rFonts w:ascii="Times New Roman" w:eastAsia="仿宋_GB2312" w:hAnsi="Times New Roman"/>
          <w:sz w:val="24"/>
        </w:rPr>
        <w:t>考生可携带一本正式出版的纸质字典（例如《朗文当代英语辞典》），不得携带任何电子类的字典、</w:t>
      </w:r>
      <w:r>
        <w:rPr>
          <w:rFonts w:ascii="Times New Roman" w:eastAsia="仿宋_GB2312" w:hAnsi="Times New Roman" w:hint="eastAsia"/>
          <w:sz w:val="24"/>
        </w:rPr>
        <w:t>平板电脑、</w:t>
      </w:r>
      <w:proofErr w:type="gramStart"/>
      <w:r>
        <w:rPr>
          <w:rFonts w:ascii="Times New Roman" w:eastAsia="仿宋_GB2312" w:hAnsi="Times New Roman"/>
          <w:sz w:val="24"/>
        </w:rPr>
        <w:t>四六</w:t>
      </w:r>
      <w:proofErr w:type="gramEnd"/>
      <w:r>
        <w:rPr>
          <w:rFonts w:ascii="Times New Roman" w:eastAsia="仿宋_GB2312" w:hAnsi="Times New Roman"/>
          <w:sz w:val="24"/>
        </w:rPr>
        <w:t>级词汇、书刊、报纸、稿纸、资料、通讯工具等</w:t>
      </w:r>
      <w:r>
        <w:rPr>
          <w:rFonts w:ascii="Times New Roman" w:eastAsia="仿宋_GB2312" w:hAnsi="Times New Roman" w:hint="eastAsia"/>
          <w:sz w:val="24"/>
        </w:rPr>
        <w:t>其他物品</w:t>
      </w:r>
      <w:r>
        <w:rPr>
          <w:rFonts w:ascii="Times New Roman" w:eastAsia="仿宋_GB2312" w:hAnsi="Times New Roman"/>
          <w:sz w:val="24"/>
        </w:rPr>
        <w:t>。</w:t>
      </w:r>
    </w:p>
    <w:p w:rsidR="00004433" w:rsidRDefault="00004433" w:rsidP="00004433">
      <w:pPr>
        <w:pStyle w:val="a3"/>
        <w:adjustRightInd w:val="0"/>
        <w:snapToGrid w:val="0"/>
        <w:spacing w:line="360" w:lineRule="auto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    3. </w:t>
      </w:r>
      <w:r>
        <w:rPr>
          <w:rFonts w:ascii="Times New Roman" w:eastAsia="仿宋_GB2312" w:hAnsi="Times New Roman"/>
          <w:sz w:val="24"/>
        </w:rPr>
        <w:t>考生应在开考前</w:t>
      </w:r>
      <w:r>
        <w:rPr>
          <w:rFonts w:ascii="Times New Roman" w:eastAsia="仿宋_GB2312" w:hAnsi="Times New Roman"/>
          <w:sz w:val="24"/>
        </w:rPr>
        <w:t>10</w:t>
      </w:r>
      <w:r>
        <w:rPr>
          <w:rFonts w:ascii="Times New Roman" w:eastAsia="仿宋_GB2312" w:hAnsi="Times New Roman"/>
          <w:sz w:val="24"/>
        </w:rPr>
        <w:t>分钟，凭准考证、有效身份证件进入考场，对号入座。入座后将准考证、身份证件等放在桌面左上角，以备查对。</w:t>
      </w:r>
    </w:p>
    <w:p w:rsidR="00004433" w:rsidRDefault="00004433" w:rsidP="00004433">
      <w:pPr>
        <w:pStyle w:val="a3"/>
        <w:adjustRightInd w:val="0"/>
        <w:snapToGrid w:val="0"/>
        <w:spacing w:line="360" w:lineRule="auto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    4. </w:t>
      </w:r>
      <w:r>
        <w:rPr>
          <w:rFonts w:ascii="Times New Roman" w:eastAsia="仿宋_GB2312" w:hAnsi="Times New Roman"/>
          <w:sz w:val="24"/>
        </w:rPr>
        <w:t>不到规定的开考时间，考生不得开始答题。</w:t>
      </w:r>
    </w:p>
    <w:p w:rsidR="00004433" w:rsidRDefault="00004433" w:rsidP="00004433">
      <w:pPr>
        <w:pStyle w:val="a3"/>
        <w:adjustRightInd w:val="0"/>
        <w:snapToGrid w:val="0"/>
        <w:spacing w:line="360" w:lineRule="auto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    5. </w:t>
      </w:r>
      <w:r>
        <w:rPr>
          <w:rFonts w:ascii="Times New Roman" w:eastAsia="仿宋_GB2312" w:hAnsi="Times New Roman"/>
          <w:sz w:val="24"/>
        </w:rPr>
        <w:t>考生除在试卷上填写（涂）规定的项目外，不得作其他任何标记，否则答卷作废。</w:t>
      </w:r>
    </w:p>
    <w:p w:rsidR="00004433" w:rsidRDefault="00004433" w:rsidP="00004433">
      <w:pPr>
        <w:pStyle w:val="a3"/>
        <w:adjustRightInd w:val="0"/>
        <w:snapToGrid w:val="0"/>
        <w:spacing w:line="360" w:lineRule="auto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    6. </w:t>
      </w:r>
      <w:r>
        <w:rPr>
          <w:rFonts w:ascii="Times New Roman" w:eastAsia="仿宋_GB2312" w:hAnsi="Times New Roman"/>
          <w:sz w:val="24"/>
        </w:rPr>
        <w:t>考生答题必须用蓝</w:t>
      </w:r>
      <w:r>
        <w:rPr>
          <w:rFonts w:ascii="Times New Roman" w:eastAsia="仿宋_GB2312" w:hAnsi="Times New Roman"/>
          <w:sz w:val="24"/>
        </w:rPr>
        <w:t>(</w:t>
      </w:r>
      <w:r>
        <w:rPr>
          <w:rFonts w:ascii="Times New Roman" w:eastAsia="仿宋_GB2312" w:hAnsi="Times New Roman"/>
          <w:sz w:val="24"/>
        </w:rPr>
        <w:t>黑</w:t>
      </w:r>
      <w:r>
        <w:rPr>
          <w:rFonts w:ascii="Times New Roman" w:eastAsia="仿宋_GB2312" w:hAnsi="Times New Roman"/>
          <w:sz w:val="24"/>
        </w:rPr>
        <w:t>)</w:t>
      </w:r>
      <w:r>
        <w:rPr>
          <w:rFonts w:ascii="Times New Roman" w:eastAsia="仿宋_GB2312" w:hAnsi="Times New Roman"/>
          <w:sz w:val="24"/>
        </w:rPr>
        <w:t>色字迹钢笔、圆珠笔或签字笔书写，涂写答题卡须使用</w:t>
      </w:r>
      <w:r>
        <w:rPr>
          <w:rFonts w:ascii="Times New Roman" w:eastAsia="仿宋_GB2312" w:hAnsi="Times New Roman"/>
          <w:sz w:val="24"/>
        </w:rPr>
        <w:t>2B</w:t>
      </w:r>
      <w:r>
        <w:rPr>
          <w:rFonts w:ascii="Times New Roman" w:eastAsia="仿宋_GB2312" w:hAnsi="Times New Roman"/>
          <w:sz w:val="24"/>
        </w:rPr>
        <w:t>铅笔。字迹要工整、清楚，填涂要规范，不得使用涂改液。答案书写在草稿纸上的一律无效。</w:t>
      </w:r>
    </w:p>
    <w:p w:rsidR="00004433" w:rsidRDefault="00004433" w:rsidP="00004433">
      <w:pPr>
        <w:pStyle w:val="a3"/>
        <w:adjustRightInd w:val="0"/>
        <w:snapToGrid w:val="0"/>
        <w:spacing w:line="360" w:lineRule="auto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    7. </w:t>
      </w:r>
      <w:r>
        <w:rPr>
          <w:rFonts w:ascii="Times New Roman" w:eastAsia="仿宋_GB2312" w:hAnsi="Times New Roman"/>
          <w:sz w:val="24"/>
        </w:rPr>
        <w:t>考生对试题内容有疑问时，不得向监考人员询问。但遇试题分发错误和字迹模糊问题，可举手询问。</w:t>
      </w:r>
    </w:p>
    <w:p w:rsidR="00004433" w:rsidRDefault="00004433" w:rsidP="00004433">
      <w:pPr>
        <w:pStyle w:val="a3"/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8. </w:t>
      </w:r>
      <w:r>
        <w:rPr>
          <w:rFonts w:ascii="Times New Roman" w:eastAsia="仿宋_GB2312" w:hAnsi="Times New Roman"/>
          <w:sz w:val="24"/>
        </w:rPr>
        <w:t>开考</w:t>
      </w:r>
      <w:r>
        <w:rPr>
          <w:rFonts w:ascii="Times New Roman" w:eastAsia="仿宋_GB2312" w:hAnsi="Times New Roman"/>
          <w:sz w:val="24"/>
        </w:rPr>
        <w:t>30</w:t>
      </w:r>
      <w:r>
        <w:rPr>
          <w:rFonts w:ascii="Times New Roman" w:eastAsia="仿宋_GB2312" w:hAnsi="Times New Roman"/>
          <w:sz w:val="24"/>
        </w:rPr>
        <w:t>分钟后，考生不得入场。开考</w:t>
      </w:r>
      <w:r>
        <w:rPr>
          <w:rFonts w:ascii="Times New Roman" w:eastAsia="仿宋_GB2312" w:hAnsi="Times New Roman"/>
          <w:sz w:val="24"/>
        </w:rPr>
        <w:t>60</w:t>
      </w:r>
      <w:r>
        <w:rPr>
          <w:rFonts w:ascii="Times New Roman" w:eastAsia="仿宋_GB2312" w:hAnsi="Times New Roman"/>
          <w:sz w:val="24"/>
        </w:rPr>
        <w:t>分钟后，才准交卷出场。</w:t>
      </w:r>
    </w:p>
    <w:p w:rsidR="00004433" w:rsidRDefault="00004433" w:rsidP="00004433">
      <w:pPr>
        <w:pStyle w:val="a3"/>
        <w:adjustRightInd w:val="0"/>
        <w:snapToGrid w:val="0"/>
        <w:spacing w:line="360" w:lineRule="auto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    9. </w:t>
      </w:r>
      <w:r>
        <w:rPr>
          <w:rFonts w:ascii="Times New Roman" w:eastAsia="仿宋_GB2312" w:hAnsi="Times New Roman"/>
          <w:sz w:val="24"/>
        </w:rPr>
        <w:t>考生在考场内必须保持安静，不准吸烟。交卷后，不得在考场附近逗留、谈论。</w:t>
      </w:r>
    </w:p>
    <w:p w:rsidR="00004433" w:rsidRDefault="00004433" w:rsidP="00004433">
      <w:pPr>
        <w:pStyle w:val="a3"/>
        <w:adjustRightInd w:val="0"/>
        <w:snapToGrid w:val="0"/>
        <w:spacing w:line="360" w:lineRule="auto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    10. </w:t>
      </w:r>
      <w:r>
        <w:rPr>
          <w:rFonts w:ascii="Times New Roman" w:eastAsia="仿宋_GB2312" w:hAnsi="Times New Roman"/>
          <w:sz w:val="24"/>
        </w:rPr>
        <w:t>考生不准交头接耳，不准偷看、夹带、抄袭或者有意让他人抄袭答题内容，不准接传答案或者交换答卷等。</w:t>
      </w:r>
    </w:p>
    <w:p w:rsidR="00004433" w:rsidRDefault="00004433" w:rsidP="00004433">
      <w:pPr>
        <w:pStyle w:val="a3"/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11. </w:t>
      </w:r>
      <w:r>
        <w:rPr>
          <w:rFonts w:ascii="Times New Roman" w:eastAsia="仿宋_GB2312" w:hAnsi="Times New Roman"/>
          <w:sz w:val="24"/>
        </w:rPr>
        <w:t>考试终了时间一到，考生应立即停止答卷。待监考人员分别收齐试题、答题卡、答题纸后，考生方可逐一离开考场，试题、答题卡、答题纸和草稿纸</w:t>
      </w:r>
      <w:proofErr w:type="gramStart"/>
      <w:r>
        <w:rPr>
          <w:rFonts w:ascii="Times New Roman" w:eastAsia="仿宋_GB2312" w:hAnsi="Times New Roman"/>
          <w:sz w:val="24"/>
        </w:rPr>
        <w:t>不</w:t>
      </w:r>
      <w:proofErr w:type="gramEnd"/>
      <w:r>
        <w:rPr>
          <w:rFonts w:ascii="Times New Roman" w:eastAsia="仿宋_GB2312" w:hAnsi="Times New Roman"/>
          <w:sz w:val="24"/>
        </w:rPr>
        <w:t>能带出考场。</w:t>
      </w:r>
    </w:p>
    <w:p w:rsidR="00521AED" w:rsidRPr="00004433" w:rsidRDefault="00004433" w:rsidP="00004433">
      <w:pPr>
        <w:pStyle w:val="a3"/>
        <w:adjustRightInd w:val="0"/>
        <w:snapToGrid w:val="0"/>
        <w:spacing w:line="360" w:lineRule="auto"/>
        <w:ind w:firstLineChars="200" w:firstLine="480"/>
        <w:rPr>
          <w:rFonts w:ascii="仿宋_GB2312" w:eastAsia="仿宋_GB2312"/>
          <w:kern w:val="0"/>
          <w:sz w:val="24"/>
        </w:rPr>
      </w:pPr>
      <w:r>
        <w:rPr>
          <w:rFonts w:ascii="Times New Roman" w:eastAsia="仿宋_GB2312" w:hAnsi="Times New Roman"/>
          <w:sz w:val="24"/>
        </w:rPr>
        <w:t>12.</w:t>
      </w:r>
      <w:r>
        <w:rPr>
          <w:rFonts w:ascii="ˎ̥" w:hAnsi="ˎ̥"/>
          <w:b/>
          <w:kern w:val="0"/>
          <w:sz w:val="24"/>
        </w:rPr>
        <w:t xml:space="preserve"> </w:t>
      </w:r>
      <w:r>
        <w:rPr>
          <w:rFonts w:ascii="仿宋_GB2312" w:eastAsia="仿宋_GB2312" w:hAnsi="ˎ̥"/>
          <w:kern w:val="0"/>
          <w:sz w:val="24"/>
        </w:rPr>
        <w:t>考生在</w:t>
      </w:r>
      <w:r>
        <w:rPr>
          <w:rFonts w:ascii="仿宋_GB2312" w:eastAsia="仿宋_GB2312" w:hAnsi="宋体"/>
          <w:sz w:val="24"/>
        </w:rPr>
        <w:t>申请博士、硕士学位外国语水平达标</w:t>
      </w:r>
      <w:r>
        <w:rPr>
          <w:rFonts w:ascii="仿宋_GB2312" w:eastAsia="仿宋_GB2312" w:hAnsi="ˎ̥"/>
          <w:kern w:val="0"/>
          <w:sz w:val="24"/>
        </w:rPr>
        <w:t>考试中违纪的认定及处理按照《中国海洋大学研究生考试违纪的认定及处理办法（暂行）》执行。</w:t>
      </w:r>
    </w:p>
    <w:sectPr w:rsidR="00521AED" w:rsidRPr="00004433" w:rsidSect="00521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433"/>
    <w:rsid w:val="00004433"/>
    <w:rsid w:val="00521AED"/>
    <w:rsid w:val="006524FC"/>
    <w:rsid w:val="009B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33"/>
    <w:pPr>
      <w:widowControl w:val="0"/>
      <w:spacing w:beforeLines="0" w:line="240" w:lineRule="auto"/>
      <w:ind w:left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rsid w:val="00004433"/>
    <w:rPr>
      <w:rFonts w:ascii="宋体" w:hAnsi="Courier New"/>
    </w:rPr>
  </w:style>
  <w:style w:type="paragraph" w:styleId="a3">
    <w:name w:val="Plain Text"/>
    <w:basedOn w:val="a"/>
    <w:link w:val="Char"/>
    <w:rsid w:val="00004433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0"/>
    <w:link w:val="a3"/>
    <w:uiPriority w:val="99"/>
    <w:semiHidden/>
    <w:rsid w:val="0000443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</cp:revision>
  <dcterms:created xsi:type="dcterms:W3CDTF">2016-11-07T03:03:00Z</dcterms:created>
  <dcterms:modified xsi:type="dcterms:W3CDTF">2016-11-07T03:04:00Z</dcterms:modified>
</cp:coreProperties>
</file>